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kern w:val="0"/>
          <w:sz w:val="36"/>
          <w:szCs w:val="36"/>
          <w:lang w:val="zh-CN"/>
        </w:rPr>
      </w:pPr>
      <w:r>
        <w:rPr>
          <w:rFonts w:hint="eastAsia" w:ascii="黑体" w:hAnsi="宋体" w:eastAsia="黑体"/>
          <w:kern w:val="0"/>
          <w:sz w:val="36"/>
          <w:szCs w:val="36"/>
          <w:lang w:val="zh-CN"/>
        </w:rPr>
        <w:t>20</w:t>
      </w:r>
      <w:r>
        <w:rPr>
          <w:rFonts w:hint="eastAsia" w:ascii="黑体" w:hAnsi="宋体" w:eastAsia="黑体"/>
          <w:kern w:val="0"/>
          <w:sz w:val="36"/>
          <w:szCs w:val="36"/>
          <w:lang w:val="en-US" w:eastAsia="zh-CN"/>
        </w:rPr>
        <w:t>23</w:t>
      </w:r>
      <w:r>
        <w:rPr>
          <w:rFonts w:hint="eastAsia" w:ascii="黑体" w:hAnsi="宋体" w:eastAsia="黑体"/>
          <w:kern w:val="0"/>
          <w:sz w:val="36"/>
          <w:szCs w:val="36"/>
          <w:lang w:val="zh-CN"/>
        </w:rPr>
        <w:t>年专升本</w:t>
      </w:r>
      <w:r>
        <w:rPr>
          <w:rFonts w:hint="eastAsia" w:ascii="黑体" w:hAnsi="宋体" w:eastAsia="黑体"/>
          <w:kern w:val="0"/>
          <w:sz w:val="36"/>
          <w:szCs w:val="36"/>
          <w:lang w:val="en-US" w:eastAsia="zh-CN"/>
        </w:rPr>
        <w:t>跆拳道</w:t>
      </w:r>
      <w:r>
        <w:rPr>
          <w:rFonts w:hint="eastAsia" w:ascii="黑体" w:hAnsi="宋体" w:eastAsia="黑体"/>
          <w:kern w:val="0"/>
          <w:sz w:val="36"/>
          <w:szCs w:val="36"/>
          <w:lang w:val="zh-CN"/>
        </w:rPr>
        <w:t>测试细则及评分标准</w:t>
      </w:r>
    </w:p>
    <w:p>
      <w:pPr>
        <w:jc w:val="center"/>
        <w:rPr>
          <w:rFonts w:hint="eastAsia" w:ascii="黑体" w:hAnsi="宋体" w:eastAsia="黑体"/>
          <w:kern w:val="0"/>
          <w:sz w:val="36"/>
          <w:szCs w:val="36"/>
          <w:lang w:val="zh-CN"/>
        </w:rPr>
      </w:pPr>
    </w:p>
    <w:p>
      <w:pPr>
        <w:pStyle w:val="6"/>
        <w:spacing w:line="395" w:lineRule="exact"/>
        <w:ind w:left="0" w:leftChars="0" w:firstLine="0" w:firstLineChars="0"/>
        <w:rPr>
          <w:b/>
          <w:bCs/>
          <w:lang w:eastAsia="zh-CN"/>
        </w:rPr>
      </w:pPr>
      <w:r>
        <w:rPr>
          <w:b/>
          <w:bCs/>
          <w:color w:val="3CB4E7"/>
          <w:lang w:eastAsia="zh-CN"/>
        </w:rPr>
        <w:t>一、考核指标与所占分值</w:t>
      </w:r>
      <w:r>
        <w:rPr>
          <w:rFonts w:hint="eastAsia"/>
          <w:b/>
          <w:bCs/>
          <w:color w:val="3CB4E7"/>
          <w:lang w:val="en-US" w:eastAsia="zh-CN"/>
        </w:rPr>
        <w:t>(总分100分)</w:t>
      </w:r>
    </w:p>
    <w:tbl>
      <w:tblPr>
        <w:tblStyle w:val="3"/>
        <w:tblW w:w="8298" w:type="dxa"/>
        <w:tblInd w:w="95" w:type="dxa"/>
        <w:tblLayout w:type="fixed"/>
        <w:tblCellMar>
          <w:top w:w="0" w:type="dxa"/>
          <w:left w:w="108" w:type="dxa"/>
          <w:bottom w:w="0" w:type="dxa"/>
          <w:right w:w="108" w:type="dxa"/>
        </w:tblCellMar>
      </w:tblPr>
      <w:tblGrid>
        <w:gridCol w:w="1431"/>
        <w:gridCol w:w="1862"/>
        <w:gridCol w:w="1660"/>
        <w:gridCol w:w="1553"/>
        <w:gridCol w:w="1792"/>
      </w:tblGrid>
      <w:tr>
        <w:trPr>
          <w:trHeight w:val="337" w:hRule="exact"/>
        </w:trPr>
        <w:tc>
          <w:tcPr>
            <w:tcW w:w="1431" w:type="dxa"/>
            <w:tcBorders>
              <w:top w:val="single" w:color="3CB4E7" w:sz="12" w:space="0"/>
              <w:left w:val="nil"/>
              <w:bottom w:val="single" w:color="3CB4E7" w:sz="4" w:space="0"/>
              <w:right w:val="nil"/>
            </w:tcBorders>
            <w:shd w:val="clear" w:color="auto" w:fill="B7DBF4"/>
            <w:noWrap w:val="0"/>
            <w:vAlign w:val="center"/>
          </w:tcPr>
          <w:p>
            <w:pPr>
              <w:pStyle w:val="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类  别</w:t>
            </w:r>
          </w:p>
        </w:tc>
        <w:tc>
          <w:tcPr>
            <w:tcW w:w="1862" w:type="dxa"/>
            <w:tcBorders>
              <w:top w:val="single" w:color="3CB4E7" w:sz="12" w:space="0"/>
              <w:left w:val="nil"/>
              <w:bottom w:val="single" w:color="3CB4E7" w:sz="4" w:space="0"/>
              <w:right w:val="nil"/>
            </w:tcBorders>
            <w:shd w:val="clear" w:color="auto" w:fill="B7DBF4"/>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专项素质</w:t>
            </w:r>
          </w:p>
        </w:tc>
        <w:tc>
          <w:tcPr>
            <w:tcW w:w="3213" w:type="dxa"/>
            <w:gridSpan w:val="2"/>
            <w:tcBorders>
              <w:top w:val="single" w:color="3CB4E7" w:sz="12" w:space="0"/>
              <w:left w:val="nil"/>
              <w:bottom w:val="single" w:color="3CB4E7" w:sz="4" w:space="0"/>
              <w:right w:val="nil"/>
            </w:tcBorders>
            <w:shd w:val="clear" w:color="auto" w:fill="B7DBF4"/>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专项技术</w:t>
            </w:r>
          </w:p>
          <w:p>
            <w:pPr>
              <w:pStyle w:val="7"/>
              <w:jc w:val="center"/>
              <w:rPr>
                <w:rFonts w:ascii="方正宋三简体" w:hAnsi="方正宋三简体" w:eastAsia="方正宋三简体" w:cs="方正宋三简体"/>
                <w:color w:val="231F20"/>
                <w:sz w:val="18"/>
                <w:szCs w:val="18"/>
              </w:rPr>
            </w:pPr>
          </w:p>
        </w:tc>
        <w:tc>
          <w:tcPr>
            <w:tcW w:w="1792" w:type="dxa"/>
            <w:tcBorders>
              <w:top w:val="single" w:color="3CB4E7" w:sz="12" w:space="0"/>
              <w:left w:val="nil"/>
              <w:bottom w:val="single" w:color="3CB4E7" w:sz="4" w:space="0"/>
              <w:right w:val="nil"/>
            </w:tcBorders>
            <w:shd w:val="clear" w:color="auto" w:fill="B7DBF4"/>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实战能力</w:t>
            </w:r>
          </w:p>
        </w:tc>
      </w:tr>
      <w:tr>
        <w:tblPrEx>
          <w:tblCellMar>
            <w:top w:w="0" w:type="dxa"/>
            <w:left w:w="108" w:type="dxa"/>
            <w:bottom w:w="0" w:type="dxa"/>
            <w:right w:w="108" w:type="dxa"/>
          </w:tblCellMar>
        </w:tblPrEx>
        <w:trPr>
          <w:trHeight w:val="1343" w:hRule="exact"/>
        </w:trPr>
        <w:tc>
          <w:tcPr>
            <w:tcW w:w="1431" w:type="dxa"/>
            <w:tcBorders>
              <w:top w:val="single" w:color="3CB4E7" w:sz="4" w:space="0"/>
              <w:left w:val="nil"/>
              <w:bottom w:val="nil"/>
              <w:right w:val="nil"/>
            </w:tcBorders>
            <w:shd w:val="clear" w:color="auto" w:fill="D9EBF9"/>
            <w:noWrap w:val="0"/>
            <w:vAlign w:val="center"/>
          </w:tcPr>
          <w:p>
            <w:pPr>
              <w:pStyle w:val="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考  核</w:t>
            </w:r>
          </w:p>
          <w:p>
            <w:pPr>
              <w:pStyle w:val="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指  标</w:t>
            </w:r>
          </w:p>
        </w:tc>
        <w:tc>
          <w:tcPr>
            <w:tcW w:w="1862" w:type="dxa"/>
            <w:tcBorders>
              <w:top w:val="single" w:color="3CB4E7" w:sz="4" w:space="0"/>
              <w:left w:val="nil"/>
              <w:bottom w:val="nil"/>
              <w:right w:val="nil"/>
            </w:tcBorders>
            <w:shd w:val="clear" w:color="auto" w:fill="D9EBF9"/>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横叉</w:t>
            </w:r>
          </w:p>
        </w:tc>
        <w:tc>
          <w:tcPr>
            <w:tcW w:w="1660" w:type="dxa"/>
            <w:tcBorders>
              <w:top w:val="single" w:color="3CB4E7" w:sz="4" w:space="0"/>
              <w:left w:val="nil"/>
              <w:bottom w:val="nil"/>
              <w:right w:val="nil"/>
            </w:tcBorders>
            <w:shd w:val="clear" w:color="auto" w:fill="D9EBF9"/>
            <w:noWrap w:val="0"/>
            <w:vAlign w:val="center"/>
          </w:tcPr>
          <w:p>
            <w:pPr>
              <w:pStyle w:val="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双飞</w:t>
            </w:r>
          </w:p>
        </w:tc>
        <w:tc>
          <w:tcPr>
            <w:tcW w:w="1553" w:type="dxa"/>
            <w:tcBorders>
              <w:top w:val="single" w:color="3CB4E7" w:sz="4" w:space="0"/>
              <w:left w:val="nil"/>
              <w:bottom w:val="nil"/>
              <w:right w:val="nil"/>
            </w:tcBorders>
            <w:shd w:val="clear" w:color="auto" w:fill="D9EBF9"/>
            <w:noWrap w:val="0"/>
            <w:vAlign w:val="center"/>
          </w:tcPr>
          <w:p>
            <w:pPr>
              <w:pStyle w:val="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品势</w:t>
            </w:r>
          </w:p>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（太极八章）</w:t>
            </w:r>
          </w:p>
        </w:tc>
        <w:tc>
          <w:tcPr>
            <w:tcW w:w="1792" w:type="dxa"/>
            <w:tcBorders>
              <w:top w:val="single" w:color="3CB4E7" w:sz="4" w:space="0"/>
              <w:left w:val="nil"/>
              <w:bottom w:val="nil"/>
              <w:right w:val="nil"/>
            </w:tcBorders>
            <w:shd w:val="clear" w:color="auto" w:fill="D9EBF9"/>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实战</w:t>
            </w:r>
          </w:p>
        </w:tc>
      </w:tr>
      <w:tr>
        <w:tblPrEx>
          <w:tblCellMar>
            <w:top w:w="0" w:type="dxa"/>
            <w:left w:w="108" w:type="dxa"/>
            <w:bottom w:w="0" w:type="dxa"/>
            <w:right w:w="108" w:type="dxa"/>
          </w:tblCellMar>
        </w:tblPrEx>
        <w:trPr>
          <w:trHeight w:val="427" w:hRule="exact"/>
        </w:trPr>
        <w:tc>
          <w:tcPr>
            <w:tcW w:w="1431" w:type="dxa"/>
            <w:tcBorders>
              <w:top w:val="nil"/>
              <w:left w:val="nil"/>
              <w:bottom w:val="single" w:color="3CB4E7" w:sz="12" w:space="0"/>
              <w:right w:val="nil"/>
            </w:tcBorders>
            <w:shd w:val="clear" w:color="auto" w:fill="D9EBF9"/>
            <w:noWrap w:val="0"/>
            <w:vAlign w:val="center"/>
          </w:tcPr>
          <w:p>
            <w:pPr>
              <w:pStyle w:val="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分  值</w:t>
            </w:r>
          </w:p>
        </w:tc>
        <w:tc>
          <w:tcPr>
            <w:tcW w:w="1862" w:type="dxa"/>
            <w:tcBorders>
              <w:top w:val="nil"/>
              <w:left w:val="nil"/>
              <w:bottom w:val="single" w:color="3CB4E7" w:sz="12" w:space="0"/>
              <w:right w:val="nil"/>
            </w:tcBorders>
            <w:shd w:val="clear" w:color="auto" w:fill="D9EBF9"/>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10分</w:t>
            </w:r>
          </w:p>
        </w:tc>
        <w:tc>
          <w:tcPr>
            <w:tcW w:w="1660" w:type="dxa"/>
            <w:tcBorders>
              <w:top w:val="nil"/>
              <w:left w:val="nil"/>
              <w:bottom w:val="single" w:color="3CB4E7" w:sz="12" w:space="0"/>
              <w:right w:val="nil"/>
            </w:tcBorders>
            <w:shd w:val="clear" w:color="auto" w:fill="D9EBF9"/>
            <w:noWrap w:val="0"/>
            <w:vAlign w:val="center"/>
          </w:tcPr>
          <w:p>
            <w:pPr>
              <w:pStyle w:val="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20分</w:t>
            </w:r>
          </w:p>
        </w:tc>
        <w:tc>
          <w:tcPr>
            <w:tcW w:w="1553" w:type="dxa"/>
            <w:tcBorders>
              <w:top w:val="nil"/>
              <w:left w:val="nil"/>
              <w:bottom w:val="single" w:color="3CB4E7" w:sz="12" w:space="0"/>
              <w:right w:val="nil"/>
            </w:tcBorders>
            <w:shd w:val="clear" w:color="auto" w:fill="D9EBF9"/>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30分</w:t>
            </w:r>
          </w:p>
        </w:tc>
        <w:tc>
          <w:tcPr>
            <w:tcW w:w="1792" w:type="dxa"/>
            <w:tcBorders>
              <w:top w:val="nil"/>
              <w:left w:val="nil"/>
              <w:bottom w:val="single" w:color="3CB4E7" w:sz="12" w:space="0"/>
              <w:right w:val="nil"/>
            </w:tcBorders>
            <w:shd w:val="clear" w:color="auto" w:fill="D9EBF9"/>
            <w:noWrap w:val="0"/>
            <w:vAlign w:val="center"/>
          </w:tcPr>
          <w:p>
            <w:pPr>
              <w:pStyle w:val="7"/>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40分</w:t>
            </w:r>
          </w:p>
        </w:tc>
      </w:tr>
    </w:tbl>
    <w:p/>
    <w:p/>
    <w:p>
      <w:pPr>
        <w:spacing w:line="395" w:lineRule="exact"/>
        <w:rPr>
          <w:rFonts w:ascii="Arial Unicode MS" w:hAnsi="Arial Unicode MS" w:eastAsia="Arial Unicode MS" w:cs="Arial Unicode MS"/>
          <w:b/>
          <w:bCs/>
          <w:sz w:val="28"/>
          <w:szCs w:val="28"/>
          <w:lang w:eastAsia="zh-CN"/>
        </w:rPr>
      </w:pPr>
      <w:r>
        <w:rPr>
          <w:rFonts w:ascii="Arial Unicode MS" w:hAnsi="Arial Unicode MS" w:eastAsia="Arial Unicode MS" w:cs="Arial Unicode MS"/>
          <w:b/>
          <w:bCs/>
          <w:color w:val="3CB4E7"/>
          <w:sz w:val="28"/>
          <w:szCs w:val="28"/>
          <w:lang w:eastAsia="zh-CN"/>
        </w:rPr>
        <w:t>二、考试方法与评分标准</w:t>
      </w:r>
    </w:p>
    <w:p>
      <w:pPr>
        <w:rPr>
          <w:rFonts w:hint="eastAsia" w:eastAsia="宋体"/>
          <w:lang w:eastAsia="zh-CN"/>
        </w:rPr>
      </w:pPr>
    </w:p>
    <w:p>
      <w:pPr>
        <w:pStyle w:val="8"/>
        <w:numPr>
          <w:numId w:val="0"/>
        </w:numPr>
        <w:spacing w:line="332" w:lineRule="exact"/>
        <w:ind w:left="450" w:leftChars="0"/>
        <w:rPr>
          <w:rFonts w:hint="eastAsia"/>
          <w:color w:val="231F20"/>
          <w:lang w:val="en-US" w:eastAsia="zh-CN"/>
        </w:rPr>
      </w:pPr>
      <w:r>
        <w:rPr>
          <w:rFonts w:hint="eastAsia"/>
          <w:color w:val="231F20"/>
          <w:lang w:eastAsia="zh-CN"/>
        </w:rPr>
        <w:t>（</w:t>
      </w:r>
      <w:r>
        <w:rPr>
          <w:rFonts w:hint="eastAsia"/>
          <w:color w:val="231F20"/>
          <w:lang w:val="en-US" w:eastAsia="zh-CN"/>
        </w:rPr>
        <w:t>一</w:t>
      </w:r>
      <w:r>
        <w:rPr>
          <w:rFonts w:hint="eastAsia"/>
          <w:color w:val="231F20"/>
          <w:lang w:eastAsia="zh-CN"/>
        </w:rPr>
        <w:t>）</w:t>
      </w:r>
      <w:r>
        <w:rPr>
          <w:color w:val="231F20"/>
        </w:rPr>
        <w:t>专项</w:t>
      </w:r>
      <w:r>
        <w:rPr>
          <w:rFonts w:hint="eastAsia"/>
          <w:color w:val="231F20"/>
          <w:lang w:val="en-US" w:eastAsia="zh-CN"/>
        </w:rPr>
        <w:t>素质</w:t>
      </w:r>
    </w:p>
    <w:p>
      <w:pPr>
        <w:pStyle w:val="8"/>
        <w:numPr>
          <w:ilvl w:val="0"/>
          <w:numId w:val="0"/>
        </w:numPr>
        <w:spacing w:line="332" w:lineRule="exact"/>
        <w:ind w:left="420" w:leftChars="0" w:firstLine="420" w:firstLineChars="0"/>
        <w:rPr>
          <w:rFonts w:hint="eastAsia" w:ascii="方正宋三简体" w:hAnsi="方正宋三简体" w:eastAsia="方正宋三简体" w:cs="方正宋三简体"/>
          <w:color w:val="231F20"/>
          <w:sz w:val="20"/>
          <w:szCs w:val="20"/>
          <w:lang w:val="en-US" w:eastAsia="zh-CN" w:bidi="ar-SA"/>
        </w:rPr>
      </w:pPr>
      <w:r>
        <w:rPr>
          <w:rFonts w:hint="eastAsia" w:ascii="方正宋三简体" w:hAnsi="方正宋三简体" w:eastAsia="方正宋三简体" w:cs="方正宋三简体"/>
          <w:color w:val="231F20"/>
          <w:sz w:val="20"/>
          <w:szCs w:val="20"/>
          <w:lang w:val="en-US" w:eastAsia="zh-CN" w:bidi="ar-SA"/>
        </w:rPr>
        <w:t>横劈叉（总分为10分）</w:t>
      </w:r>
    </w:p>
    <w:p>
      <w:pPr>
        <w:pStyle w:val="8"/>
        <w:numPr>
          <w:ilvl w:val="0"/>
          <w:numId w:val="0"/>
        </w:numPr>
        <w:spacing w:line="332" w:lineRule="exact"/>
        <w:ind w:left="450" w:leftChars="0" w:firstLine="420" w:firstLineChars="0"/>
        <w:rPr>
          <w:rFonts w:hint="default" w:ascii="方正宋三简体" w:hAnsi="方正宋三简体" w:eastAsia="方正宋三简体" w:cs="方正宋三简体"/>
          <w:color w:val="231F20"/>
          <w:sz w:val="20"/>
          <w:szCs w:val="20"/>
          <w:lang w:val="en-US" w:eastAsia="zh-CN" w:bidi="ar-SA"/>
        </w:rPr>
      </w:pPr>
      <w:r>
        <w:rPr>
          <w:rFonts w:hint="eastAsia" w:ascii="方正宋三简体" w:hAnsi="方正宋三简体" w:eastAsia="方正宋三简体" w:cs="方正宋三简体"/>
          <w:color w:val="231F20"/>
          <w:sz w:val="20"/>
          <w:szCs w:val="20"/>
          <w:lang w:val="en-US" w:eastAsia="zh-CN" w:bidi="ar-SA"/>
        </w:rPr>
        <w:t>（</w:t>
      </w:r>
      <w:r>
        <w:rPr>
          <w:rFonts w:hint="default" w:ascii="方正宋三简体" w:hAnsi="方正宋三简体" w:eastAsia="方正宋三简体" w:cs="方正宋三简体"/>
          <w:color w:val="231F20"/>
          <w:sz w:val="20"/>
          <w:szCs w:val="20"/>
          <w:lang w:val="en-US" w:eastAsia="zh-CN" w:bidi="ar-SA"/>
        </w:rPr>
        <w:t>1</w:t>
      </w:r>
      <w:r>
        <w:rPr>
          <w:rFonts w:hint="eastAsia" w:ascii="方正宋三简体" w:hAnsi="方正宋三简体" w:eastAsia="方正宋三简体" w:cs="方正宋三简体"/>
          <w:color w:val="231F20"/>
          <w:sz w:val="20"/>
          <w:szCs w:val="20"/>
          <w:lang w:val="en-US" w:eastAsia="zh-CN" w:bidi="ar-SA"/>
        </w:rPr>
        <w:t>）</w:t>
      </w:r>
      <w:r>
        <w:rPr>
          <w:rFonts w:hint="default" w:ascii="方正宋三简体" w:hAnsi="方正宋三简体" w:eastAsia="方正宋三简体" w:cs="方正宋三简体"/>
          <w:color w:val="231F20"/>
          <w:sz w:val="20"/>
          <w:szCs w:val="20"/>
          <w:lang w:val="en-US" w:eastAsia="zh-CN" w:bidi="ar-SA"/>
        </w:rPr>
        <w:t>考试方法与要求</w:t>
      </w:r>
    </w:p>
    <w:p>
      <w:pPr>
        <w:pStyle w:val="8"/>
        <w:numPr>
          <w:ilvl w:val="0"/>
          <w:numId w:val="0"/>
        </w:numPr>
        <w:spacing w:line="332" w:lineRule="exact"/>
        <w:ind w:left="420" w:leftChars="0" w:firstLine="420" w:firstLineChars="0"/>
        <w:rPr>
          <w:rFonts w:hint="default" w:ascii="方正宋三简体" w:hAnsi="方正宋三简体" w:eastAsia="方正宋三简体" w:cs="方正宋三简体"/>
          <w:color w:val="231F20"/>
          <w:sz w:val="20"/>
          <w:szCs w:val="20"/>
          <w:lang w:val="en-US" w:eastAsia="zh-CN" w:bidi="ar-SA"/>
        </w:rPr>
      </w:pPr>
      <w:r>
        <w:rPr>
          <w:rFonts w:hint="default" w:ascii="方正宋三简体" w:hAnsi="方正宋三简体" w:eastAsia="方正宋三简体" w:cs="方正宋三简体"/>
          <w:color w:val="231F20"/>
          <w:sz w:val="20"/>
          <w:szCs w:val="20"/>
          <w:lang w:val="en-US" w:eastAsia="zh-CN" w:bidi="ar-SA"/>
        </w:rPr>
        <w:t>两手在体前扶地或侧举或叉腰，两腿伸直左右分开，两大腿内侧充分接触地面形成直线，脚内侧着地。</w:t>
      </w:r>
    </w:p>
    <w:p>
      <w:pPr>
        <w:pStyle w:val="8"/>
        <w:numPr>
          <w:ilvl w:val="0"/>
          <w:numId w:val="0"/>
        </w:numPr>
        <w:spacing w:line="332" w:lineRule="exact"/>
        <w:ind w:left="840" w:leftChars="0"/>
        <w:rPr>
          <w:rFonts w:hint="default" w:ascii="方正宋三简体" w:hAnsi="方正宋三简体" w:eastAsia="方正宋三简体" w:cs="方正宋三简体"/>
          <w:color w:val="231F20"/>
          <w:sz w:val="20"/>
          <w:szCs w:val="20"/>
          <w:lang w:val="en-US" w:eastAsia="zh-CN" w:bidi="ar-SA"/>
        </w:rPr>
      </w:pPr>
      <w:r>
        <w:rPr>
          <w:rFonts w:hint="eastAsia" w:ascii="方正宋三简体" w:hAnsi="方正宋三简体" w:eastAsia="方正宋三简体" w:cs="方正宋三简体"/>
          <w:color w:val="231F20"/>
          <w:sz w:val="20"/>
          <w:szCs w:val="20"/>
          <w:lang w:val="en-US" w:eastAsia="zh-CN" w:bidi="ar-SA"/>
        </w:rPr>
        <w:t>（2）</w:t>
      </w:r>
      <w:r>
        <w:rPr>
          <w:rFonts w:hint="default" w:ascii="方正宋三简体" w:hAnsi="方正宋三简体" w:eastAsia="方正宋三简体" w:cs="方正宋三简体"/>
          <w:color w:val="231F20"/>
          <w:sz w:val="20"/>
          <w:szCs w:val="20"/>
          <w:lang w:val="en-US" w:eastAsia="zh-CN" w:bidi="ar-SA"/>
        </w:rPr>
        <w:t>评分标准。详见《表</w:t>
      </w:r>
      <w:r>
        <w:rPr>
          <w:rFonts w:hint="eastAsia" w:ascii="方正宋三简体" w:hAnsi="方正宋三简体" w:eastAsia="方正宋三简体" w:cs="方正宋三简体"/>
          <w:color w:val="231F20"/>
          <w:sz w:val="20"/>
          <w:szCs w:val="20"/>
          <w:lang w:val="en-US" w:eastAsia="zh-CN" w:bidi="ar-SA"/>
        </w:rPr>
        <w:t>1-1</w:t>
      </w:r>
      <w:r>
        <w:rPr>
          <w:rFonts w:hint="default" w:ascii="方正宋三简体" w:hAnsi="方正宋三简体" w:eastAsia="方正宋三简体" w:cs="方正宋三简体"/>
          <w:color w:val="231F20"/>
          <w:sz w:val="20"/>
          <w:szCs w:val="20"/>
          <w:lang w:val="en-US" w:eastAsia="zh-CN" w:bidi="ar-SA"/>
        </w:rPr>
        <w:t>：男子横叉评分标准》、《表</w:t>
      </w:r>
      <w:r>
        <w:rPr>
          <w:rFonts w:hint="eastAsia" w:ascii="方正宋三简体" w:hAnsi="方正宋三简体" w:eastAsia="方正宋三简体" w:cs="方正宋三简体"/>
          <w:color w:val="231F20"/>
          <w:sz w:val="20"/>
          <w:szCs w:val="20"/>
          <w:lang w:val="en-US" w:eastAsia="zh-CN" w:bidi="ar-SA"/>
        </w:rPr>
        <w:t>1-2</w:t>
      </w:r>
      <w:r>
        <w:rPr>
          <w:rFonts w:hint="default" w:ascii="方正宋三简体" w:hAnsi="方正宋三简体" w:eastAsia="方正宋三简体" w:cs="方正宋三简体"/>
          <w:color w:val="231F20"/>
          <w:sz w:val="20"/>
          <w:szCs w:val="20"/>
          <w:lang w:val="en-US" w:eastAsia="zh-CN" w:bidi="ar-SA"/>
        </w:rPr>
        <w:t>：女子横叉评分标准》。</w:t>
      </w:r>
    </w:p>
    <w:tbl>
      <w:tblPr>
        <w:tblStyle w:val="3"/>
        <w:tblpPr w:leftFromText="180" w:rightFromText="180" w:vertAnchor="text" w:horzAnchor="page" w:tblpX="1932" w:tblpY="133"/>
        <w:tblOverlap w:val="never"/>
        <w:tblW w:w="0" w:type="auto"/>
        <w:tblInd w:w="0" w:type="dxa"/>
        <w:tblLayout w:type="fixed"/>
        <w:tblCellMar>
          <w:top w:w="0" w:type="dxa"/>
          <w:left w:w="108" w:type="dxa"/>
          <w:bottom w:w="0" w:type="dxa"/>
          <w:right w:w="108" w:type="dxa"/>
        </w:tblCellMar>
      </w:tblPr>
      <w:tblGrid>
        <w:gridCol w:w="2110"/>
        <w:gridCol w:w="2208"/>
        <w:gridCol w:w="1842"/>
        <w:gridCol w:w="2300"/>
      </w:tblGrid>
      <w:tr>
        <w:tblPrEx>
          <w:tblCellMar>
            <w:top w:w="0" w:type="dxa"/>
            <w:left w:w="108" w:type="dxa"/>
            <w:bottom w:w="0" w:type="dxa"/>
            <w:right w:w="108" w:type="dxa"/>
          </w:tblCellMar>
        </w:tblPrEx>
        <w:trPr>
          <w:trHeight w:val="390" w:hRule="atLeast"/>
        </w:trPr>
        <w:tc>
          <w:tcPr>
            <w:tcW w:w="8460" w:type="dxa"/>
            <w:gridSpan w:val="4"/>
            <w:tcBorders>
              <w:top w:val="nil"/>
              <w:left w:val="nil"/>
              <w:bottom w:val="single" w:color="00B0F0" w:sz="12" w:space="0"/>
              <w:right w:val="nil"/>
            </w:tcBorders>
            <w:shd w:val="clear" w:color="auto" w:fill="auto"/>
            <w:noWrap w:val="0"/>
            <w:vAlign w:val="center"/>
          </w:tcPr>
          <w:p>
            <w:pPr>
              <w:pStyle w:val="7"/>
              <w:spacing w:before="35"/>
              <w:jc w:val="center"/>
              <w:rPr>
                <w:rFonts w:hint="default" w:ascii="方正宋三简体" w:hAnsi="方正宋三简体" w:eastAsia="方正宋三简体" w:cs="方正宋三简体"/>
                <w:color w:val="auto"/>
                <w:sz w:val="18"/>
                <w:szCs w:val="18"/>
                <w:lang w:val="en-US" w:eastAsia="zh-CN"/>
              </w:rPr>
            </w:pPr>
            <w:r>
              <w:rPr>
                <w:rFonts w:hint="eastAsia" w:ascii="方正宋三简体" w:hAnsi="方正宋三简体" w:eastAsia="方正宋三简体" w:cs="方正宋三简体"/>
                <w:color w:val="auto"/>
                <w:sz w:val="18"/>
                <w:szCs w:val="18"/>
                <w:lang w:val="en-US" w:eastAsia="zh-CN"/>
              </w:rPr>
              <w:t>表1-1 男子横叉评分标准</w:t>
            </w:r>
          </w:p>
        </w:tc>
      </w:tr>
      <w:tr>
        <w:tblPrEx>
          <w:tblCellMar>
            <w:top w:w="0" w:type="dxa"/>
            <w:left w:w="108" w:type="dxa"/>
            <w:bottom w:w="0" w:type="dxa"/>
            <w:right w:w="108" w:type="dxa"/>
          </w:tblCellMar>
        </w:tblPrEx>
        <w:trPr>
          <w:trHeight w:val="390" w:hRule="atLeast"/>
        </w:trPr>
        <w:tc>
          <w:tcPr>
            <w:tcW w:w="2110"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分值</w:t>
            </w:r>
          </w:p>
        </w:tc>
        <w:tc>
          <w:tcPr>
            <w:tcW w:w="2208"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距离（厘米）</w:t>
            </w:r>
          </w:p>
        </w:tc>
        <w:tc>
          <w:tcPr>
            <w:tcW w:w="1842"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分值</w:t>
            </w:r>
          </w:p>
        </w:tc>
        <w:tc>
          <w:tcPr>
            <w:tcW w:w="2300"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距离（厘米）</w:t>
            </w:r>
          </w:p>
        </w:tc>
      </w:tr>
      <w:tr>
        <w:tblPrEx>
          <w:tblCellMar>
            <w:top w:w="0" w:type="dxa"/>
            <w:left w:w="108" w:type="dxa"/>
            <w:bottom w:w="0" w:type="dxa"/>
            <w:right w:w="108" w:type="dxa"/>
          </w:tblCellMar>
        </w:tblPrEx>
        <w:trPr>
          <w:trHeight w:val="408" w:hRule="exact"/>
        </w:trPr>
        <w:tc>
          <w:tcPr>
            <w:tcW w:w="2110"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10.0</w:t>
            </w:r>
          </w:p>
        </w:tc>
        <w:tc>
          <w:tcPr>
            <w:tcW w:w="2208" w:type="dxa"/>
            <w:tcBorders>
              <w:top w:val="single" w:color="00B0F0" w:sz="8" w:space="0"/>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w:t>
            </w:r>
          </w:p>
        </w:tc>
        <w:tc>
          <w:tcPr>
            <w:tcW w:w="1842"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4.5</w:t>
            </w:r>
          </w:p>
        </w:tc>
        <w:tc>
          <w:tcPr>
            <w:tcW w:w="2300"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16</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9.5</w:t>
            </w:r>
          </w:p>
        </w:tc>
        <w:tc>
          <w:tcPr>
            <w:tcW w:w="2208" w:type="dxa"/>
            <w:tcBorders>
              <w:top w:val="nil"/>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17</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9.0</w:t>
            </w:r>
          </w:p>
        </w:tc>
        <w:tc>
          <w:tcPr>
            <w:tcW w:w="2208" w:type="dxa"/>
            <w:tcBorders>
              <w:top w:val="nil"/>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18</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8.5</w:t>
            </w:r>
          </w:p>
        </w:tc>
        <w:tc>
          <w:tcPr>
            <w:tcW w:w="2208" w:type="dxa"/>
            <w:tcBorders>
              <w:top w:val="nil"/>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19</w:t>
            </w:r>
          </w:p>
        </w:tc>
      </w:tr>
      <w:tr>
        <w:tblPrEx>
          <w:tblCellMar>
            <w:top w:w="0" w:type="dxa"/>
            <w:left w:w="108" w:type="dxa"/>
            <w:bottom w:w="0" w:type="dxa"/>
            <w:right w:w="108" w:type="dxa"/>
          </w:tblCellMar>
        </w:tblPrEx>
        <w:trPr>
          <w:trHeight w:val="381"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8.0</w:t>
            </w:r>
          </w:p>
        </w:tc>
        <w:tc>
          <w:tcPr>
            <w:tcW w:w="2208" w:type="dxa"/>
            <w:tcBorders>
              <w:top w:val="nil"/>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20</w:t>
            </w:r>
          </w:p>
        </w:tc>
      </w:tr>
      <w:tr>
        <w:tblPrEx>
          <w:tblCellMar>
            <w:top w:w="0" w:type="dxa"/>
            <w:left w:w="108" w:type="dxa"/>
            <w:bottom w:w="0" w:type="dxa"/>
            <w:right w:w="108" w:type="dxa"/>
          </w:tblCellMar>
        </w:tblPrEx>
        <w:trPr>
          <w:trHeight w:val="411"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21</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11</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22</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12</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23</w:t>
            </w:r>
          </w:p>
        </w:tc>
      </w:tr>
      <w:tr>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13</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0.5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24</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14</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0.0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25</w:t>
            </w:r>
          </w:p>
        </w:tc>
      </w:tr>
      <w:tr>
        <w:tblPrEx>
          <w:tblCellMar>
            <w:top w:w="0" w:type="dxa"/>
            <w:left w:w="108" w:type="dxa"/>
            <w:bottom w:w="0" w:type="dxa"/>
            <w:right w:w="108" w:type="dxa"/>
          </w:tblCellMar>
        </w:tblPrEx>
        <w:trPr>
          <w:trHeight w:val="378" w:hRule="exact"/>
        </w:trPr>
        <w:tc>
          <w:tcPr>
            <w:tcW w:w="2110" w:type="dxa"/>
            <w:tcBorders>
              <w:top w:val="nil"/>
              <w:left w:val="nil"/>
              <w:bottom w:val="single" w:color="00B0F0" w:sz="12" w:space="0"/>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5.0</w:t>
            </w:r>
          </w:p>
        </w:tc>
        <w:tc>
          <w:tcPr>
            <w:tcW w:w="2208" w:type="dxa"/>
            <w:tcBorders>
              <w:top w:val="nil"/>
              <w:left w:val="nil"/>
              <w:bottom w:val="single" w:color="00B0F0" w:sz="12" w:space="0"/>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1842" w:type="dxa"/>
            <w:tcBorders>
              <w:top w:val="nil"/>
              <w:left w:val="nil"/>
              <w:bottom w:val="single" w:color="00B0F0" w:sz="12" w:space="0"/>
              <w:right w:val="nil"/>
            </w:tcBorders>
            <w:shd w:val="clear" w:color="auto" w:fill="D9EBF9"/>
            <w:noWrap w:val="0"/>
            <w:vAlign w:val="center"/>
          </w:tcPr>
          <w:p>
            <w:pPr>
              <w:pStyle w:val="7"/>
              <w:spacing w:before="35"/>
              <w:jc w:val="center"/>
              <w:rPr>
                <w:rFonts w:ascii="方正宋三简体" w:hAnsi="方正宋三简体" w:eastAsia="方正宋三简体" w:cs="方正宋三简体"/>
                <w:color w:val="231F20"/>
                <w:sz w:val="18"/>
                <w:szCs w:val="18"/>
              </w:rPr>
            </w:pPr>
          </w:p>
        </w:tc>
        <w:tc>
          <w:tcPr>
            <w:tcW w:w="2300" w:type="dxa"/>
            <w:tcBorders>
              <w:top w:val="nil"/>
              <w:left w:val="nil"/>
              <w:bottom w:val="single" w:color="00B0F0" w:sz="12" w:space="0"/>
              <w:right w:val="nil"/>
            </w:tcBorders>
            <w:shd w:val="clear" w:color="auto" w:fill="D9EBF9"/>
            <w:noWrap w:val="0"/>
            <w:vAlign w:val="center"/>
          </w:tcPr>
          <w:p>
            <w:pPr>
              <w:pStyle w:val="7"/>
              <w:spacing w:before="35"/>
              <w:jc w:val="center"/>
              <w:rPr>
                <w:rFonts w:ascii="方正宋三简体" w:hAnsi="方正宋三简体" w:eastAsia="方正宋三简体" w:cs="方正宋三简体"/>
                <w:color w:val="231F20"/>
                <w:sz w:val="18"/>
                <w:szCs w:val="18"/>
              </w:rPr>
            </w:pPr>
          </w:p>
        </w:tc>
      </w:tr>
      <w:tr>
        <w:tblPrEx>
          <w:tblCellMar>
            <w:top w:w="0" w:type="dxa"/>
            <w:left w:w="108" w:type="dxa"/>
            <w:bottom w:w="0" w:type="dxa"/>
            <w:right w:w="108" w:type="dxa"/>
          </w:tblCellMar>
        </w:tblPrEx>
        <w:trPr>
          <w:trHeight w:val="378" w:hRule="exact"/>
        </w:trPr>
        <w:tc>
          <w:tcPr>
            <w:tcW w:w="8460" w:type="dxa"/>
            <w:gridSpan w:val="4"/>
            <w:tcBorders>
              <w:top w:val="single" w:color="00B0F0" w:sz="12" w:space="0"/>
              <w:left w:val="nil"/>
              <w:bottom w:val="nil"/>
              <w:right w:val="nil"/>
            </w:tcBorders>
            <w:shd w:val="clear" w:color="auto" w:fill="auto"/>
            <w:noWrap w:val="0"/>
            <w:vAlign w:val="center"/>
          </w:tcPr>
          <w:p>
            <w:pPr>
              <w:pStyle w:val="7"/>
              <w:spacing w:before="35"/>
              <w:jc w:val="both"/>
              <w:rPr>
                <w:rFonts w:ascii="方正宋三简体" w:hAnsi="方正宋三简体" w:eastAsia="方正宋三简体" w:cs="方正宋三简体"/>
                <w:color w:val="231F20"/>
                <w:sz w:val="18"/>
                <w:szCs w:val="18"/>
              </w:rPr>
            </w:pPr>
            <w:r>
              <w:rPr>
                <w:rFonts w:hint="eastAsia" w:ascii="方正宋三简体" w:hAnsi="方正宋三简体" w:eastAsia="方正宋三简体" w:cs="方正宋三简体"/>
                <w:color w:val="231F20"/>
                <w:sz w:val="18"/>
                <w:szCs w:val="18"/>
              </w:rPr>
              <w:t>注：大腿根部距离地面每增加 1 厘米扣 0.5 分，超过 25 厘米记为 0 分。</w:t>
            </w:r>
          </w:p>
        </w:tc>
      </w:tr>
    </w:tbl>
    <w:p>
      <w:pPr>
        <w:rPr>
          <w:rFonts w:hint="eastAsia" w:eastAsia="宋体"/>
          <w:lang w:eastAsia="zh-CN"/>
        </w:rPr>
      </w:pPr>
    </w:p>
    <w:p>
      <w:pPr>
        <w:rPr>
          <w:rFonts w:hint="eastAsia" w:eastAsia="宋体"/>
          <w:lang w:eastAsia="zh-CN"/>
        </w:rPr>
      </w:pPr>
    </w:p>
    <w:p>
      <w:pPr>
        <w:rPr>
          <w:rFonts w:hint="eastAsia" w:eastAsia="宋体"/>
          <w:lang w:eastAsia="zh-CN"/>
        </w:rPr>
      </w:pPr>
    </w:p>
    <w:tbl>
      <w:tblPr>
        <w:tblStyle w:val="3"/>
        <w:tblpPr w:leftFromText="180" w:rightFromText="180" w:vertAnchor="text" w:horzAnchor="page" w:tblpX="1932" w:tblpY="133"/>
        <w:tblOverlap w:val="never"/>
        <w:tblW w:w="0" w:type="auto"/>
        <w:tblInd w:w="0" w:type="dxa"/>
        <w:tblLayout w:type="fixed"/>
        <w:tblCellMar>
          <w:top w:w="0" w:type="dxa"/>
          <w:left w:w="108" w:type="dxa"/>
          <w:bottom w:w="0" w:type="dxa"/>
          <w:right w:w="108" w:type="dxa"/>
        </w:tblCellMar>
      </w:tblPr>
      <w:tblGrid>
        <w:gridCol w:w="2110"/>
        <w:gridCol w:w="2208"/>
        <w:gridCol w:w="1842"/>
        <w:gridCol w:w="2300"/>
      </w:tblGrid>
      <w:tr>
        <w:tblPrEx>
          <w:tblCellMar>
            <w:top w:w="0" w:type="dxa"/>
            <w:left w:w="108" w:type="dxa"/>
            <w:bottom w:w="0" w:type="dxa"/>
            <w:right w:w="108" w:type="dxa"/>
          </w:tblCellMar>
        </w:tblPrEx>
        <w:trPr>
          <w:trHeight w:val="390" w:hRule="atLeast"/>
        </w:trPr>
        <w:tc>
          <w:tcPr>
            <w:tcW w:w="8460" w:type="dxa"/>
            <w:gridSpan w:val="4"/>
            <w:tcBorders>
              <w:top w:val="nil"/>
              <w:left w:val="nil"/>
              <w:bottom w:val="single" w:color="00B0F0" w:sz="12" w:space="0"/>
              <w:right w:val="nil"/>
            </w:tcBorders>
            <w:shd w:val="clear" w:color="auto" w:fill="auto"/>
            <w:noWrap w:val="0"/>
            <w:vAlign w:val="center"/>
          </w:tcPr>
          <w:p>
            <w:pPr>
              <w:pStyle w:val="7"/>
              <w:spacing w:before="35"/>
              <w:jc w:val="center"/>
              <w:rPr>
                <w:rFonts w:hint="default" w:ascii="方正宋三简体" w:hAnsi="方正宋三简体" w:eastAsia="方正宋三简体" w:cs="方正宋三简体"/>
                <w:color w:val="auto"/>
                <w:sz w:val="18"/>
                <w:szCs w:val="18"/>
                <w:lang w:val="en-US" w:eastAsia="zh-CN"/>
              </w:rPr>
            </w:pPr>
            <w:r>
              <w:rPr>
                <w:rFonts w:hint="eastAsia" w:ascii="方正宋三简体" w:hAnsi="方正宋三简体" w:eastAsia="方正宋三简体" w:cs="方正宋三简体"/>
                <w:color w:val="auto"/>
                <w:sz w:val="18"/>
                <w:szCs w:val="18"/>
                <w:lang w:val="en-US" w:eastAsia="zh-CN"/>
              </w:rPr>
              <w:t>表1-2 女子横叉评分标准</w:t>
            </w:r>
          </w:p>
        </w:tc>
      </w:tr>
      <w:tr>
        <w:tblPrEx>
          <w:tblCellMar>
            <w:top w:w="0" w:type="dxa"/>
            <w:left w:w="108" w:type="dxa"/>
            <w:bottom w:w="0" w:type="dxa"/>
            <w:right w:w="108" w:type="dxa"/>
          </w:tblCellMar>
        </w:tblPrEx>
        <w:trPr>
          <w:trHeight w:val="390" w:hRule="atLeast"/>
        </w:trPr>
        <w:tc>
          <w:tcPr>
            <w:tcW w:w="2110"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分值</w:t>
            </w:r>
          </w:p>
        </w:tc>
        <w:tc>
          <w:tcPr>
            <w:tcW w:w="2208"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距离（厘米）</w:t>
            </w:r>
          </w:p>
        </w:tc>
        <w:tc>
          <w:tcPr>
            <w:tcW w:w="1842"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分值</w:t>
            </w:r>
          </w:p>
        </w:tc>
        <w:tc>
          <w:tcPr>
            <w:tcW w:w="2300" w:type="dxa"/>
            <w:tcBorders>
              <w:top w:val="single" w:color="00B0F0" w:sz="12" w:space="0"/>
              <w:left w:val="nil"/>
              <w:bottom w:val="single" w:color="00B0F0" w:sz="8" w:space="0"/>
              <w:right w:val="nil"/>
            </w:tcBorders>
            <w:shd w:val="clear" w:color="auto" w:fill="B7DBF4"/>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距离（厘米）</w:t>
            </w:r>
          </w:p>
        </w:tc>
      </w:tr>
      <w:tr>
        <w:tblPrEx>
          <w:tblCellMar>
            <w:top w:w="0" w:type="dxa"/>
            <w:left w:w="108" w:type="dxa"/>
            <w:bottom w:w="0" w:type="dxa"/>
            <w:right w:w="108" w:type="dxa"/>
          </w:tblCellMar>
        </w:tblPrEx>
        <w:trPr>
          <w:trHeight w:val="408" w:hRule="exact"/>
        </w:trPr>
        <w:tc>
          <w:tcPr>
            <w:tcW w:w="2110"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10.0</w:t>
            </w:r>
          </w:p>
        </w:tc>
        <w:tc>
          <w:tcPr>
            <w:tcW w:w="2208" w:type="dxa"/>
            <w:tcBorders>
              <w:top w:val="single" w:color="00B0F0" w:sz="8" w:space="0"/>
              <w:left w:val="nil"/>
              <w:bottom w:val="nil"/>
              <w:right w:val="nil"/>
            </w:tcBorders>
            <w:shd w:val="clear" w:color="auto" w:fill="D9EBF9"/>
            <w:noWrap w:val="0"/>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0</w:t>
            </w:r>
          </w:p>
        </w:tc>
        <w:tc>
          <w:tcPr>
            <w:tcW w:w="1842"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4.5</w:t>
            </w:r>
          </w:p>
        </w:tc>
        <w:tc>
          <w:tcPr>
            <w:tcW w:w="2300" w:type="dxa"/>
            <w:tcBorders>
              <w:top w:val="single" w:color="00B0F0" w:sz="8" w:space="0"/>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11</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12</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13</w:t>
            </w:r>
          </w:p>
        </w:tc>
      </w:tr>
      <w:tr>
        <w:tblPrEx>
          <w:tblCellMar>
            <w:top w:w="0" w:type="dxa"/>
            <w:left w:w="108" w:type="dxa"/>
            <w:bottom w:w="0" w:type="dxa"/>
            <w:right w:w="108" w:type="dxa"/>
          </w:tblCellMar>
        </w:tblPrEx>
        <w:trPr>
          <w:trHeight w:val="396"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14</w:t>
            </w:r>
          </w:p>
        </w:tc>
      </w:tr>
      <w:tr>
        <w:tblPrEx>
          <w:tblCellMar>
            <w:top w:w="0" w:type="dxa"/>
            <w:left w:w="108" w:type="dxa"/>
            <w:bottom w:w="0" w:type="dxa"/>
            <w:right w:w="108" w:type="dxa"/>
          </w:tblCellMar>
        </w:tblPrEx>
        <w:trPr>
          <w:trHeight w:val="381"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r>
      <w:tr>
        <w:tblPrEx>
          <w:tblCellMar>
            <w:top w:w="0" w:type="dxa"/>
            <w:left w:w="108" w:type="dxa"/>
            <w:bottom w:w="0" w:type="dxa"/>
            <w:right w:w="108" w:type="dxa"/>
          </w:tblCellMar>
        </w:tblPrEx>
        <w:trPr>
          <w:trHeight w:val="411"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16</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17</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7</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18</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6.0</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8</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0.5</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19</w:t>
            </w:r>
          </w:p>
        </w:tc>
      </w:tr>
      <w:tr>
        <w:tblPrEx>
          <w:tblCellMar>
            <w:top w:w="0" w:type="dxa"/>
            <w:left w:w="108" w:type="dxa"/>
            <w:bottom w:w="0" w:type="dxa"/>
            <w:right w:w="108" w:type="dxa"/>
          </w:tblCellMar>
        </w:tblPrEx>
        <w:trPr>
          <w:trHeight w:val="378" w:hRule="exact"/>
        </w:trPr>
        <w:tc>
          <w:tcPr>
            <w:tcW w:w="211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5.5</w:t>
            </w:r>
          </w:p>
        </w:tc>
        <w:tc>
          <w:tcPr>
            <w:tcW w:w="2208"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9</w:t>
            </w:r>
          </w:p>
        </w:tc>
        <w:tc>
          <w:tcPr>
            <w:tcW w:w="1842"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0.0</w:t>
            </w:r>
          </w:p>
        </w:tc>
        <w:tc>
          <w:tcPr>
            <w:tcW w:w="2300" w:type="dxa"/>
            <w:tcBorders>
              <w:top w:val="nil"/>
              <w:left w:val="nil"/>
              <w:bottom w:val="nil"/>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20</w:t>
            </w:r>
          </w:p>
        </w:tc>
      </w:tr>
      <w:tr>
        <w:tblPrEx>
          <w:tblCellMar>
            <w:top w:w="0" w:type="dxa"/>
            <w:left w:w="108" w:type="dxa"/>
            <w:bottom w:w="0" w:type="dxa"/>
            <w:right w:w="108" w:type="dxa"/>
          </w:tblCellMar>
        </w:tblPrEx>
        <w:trPr>
          <w:trHeight w:val="378" w:hRule="exact"/>
        </w:trPr>
        <w:tc>
          <w:tcPr>
            <w:tcW w:w="2110" w:type="dxa"/>
            <w:tcBorders>
              <w:top w:val="nil"/>
              <w:left w:val="nil"/>
              <w:bottom w:val="single" w:color="00B0F0" w:sz="12" w:space="0"/>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5.0</w:t>
            </w:r>
          </w:p>
        </w:tc>
        <w:tc>
          <w:tcPr>
            <w:tcW w:w="2208" w:type="dxa"/>
            <w:tcBorders>
              <w:top w:val="nil"/>
              <w:left w:val="nil"/>
              <w:bottom w:val="single" w:color="00B0F0" w:sz="12" w:space="0"/>
              <w:right w:val="nil"/>
            </w:tcBorders>
            <w:shd w:val="clear" w:color="auto" w:fill="D9EBF9"/>
            <w:noWrap w:val="0"/>
            <w:vAlign w:val="center"/>
          </w:tcPr>
          <w:p>
            <w:pPr>
              <w:pStyle w:val="7"/>
              <w:spacing w:before="35"/>
              <w:jc w:val="cente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10</w:t>
            </w:r>
          </w:p>
        </w:tc>
        <w:tc>
          <w:tcPr>
            <w:tcW w:w="1842" w:type="dxa"/>
            <w:tcBorders>
              <w:top w:val="nil"/>
              <w:left w:val="nil"/>
              <w:bottom w:val="single" w:color="00B0F0" w:sz="12" w:space="0"/>
              <w:right w:val="nil"/>
            </w:tcBorders>
            <w:shd w:val="clear" w:color="auto" w:fill="D9EBF9"/>
            <w:noWrap w:val="0"/>
            <w:vAlign w:val="center"/>
          </w:tcPr>
          <w:p>
            <w:pPr>
              <w:pStyle w:val="7"/>
              <w:spacing w:before="35"/>
              <w:jc w:val="center"/>
              <w:rPr>
                <w:rFonts w:ascii="方正宋三简体" w:hAnsi="方正宋三简体" w:eastAsia="方正宋三简体" w:cs="方正宋三简体"/>
                <w:color w:val="231F20"/>
                <w:sz w:val="18"/>
                <w:szCs w:val="18"/>
              </w:rPr>
            </w:pPr>
          </w:p>
        </w:tc>
        <w:tc>
          <w:tcPr>
            <w:tcW w:w="2300" w:type="dxa"/>
            <w:tcBorders>
              <w:top w:val="nil"/>
              <w:left w:val="nil"/>
              <w:bottom w:val="single" w:color="00B0F0" w:sz="12" w:space="0"/>
              <w:right w:val="nil"/>
            </w:tcBorders>
            <w:shd w:val="clear" w:color="auto" w:fill="D9EBF9"/>
            <w:noWrap w:val="0"/>
            <w:vAlign w:val="center"/>
          </w:tcPr>
          <w:p>
            <w:pPr>
              <w:pStyle w:val="7"/>
              <w:spacing w:before="35"/>
              <w:jc w:val="center"/>
              <w:rPr>
                <w:rFonts w:ascii="方正宋三简体" w:hAnsi="方正宋三简体" w:eastAsia="方正宋三简体" w:cs="方正宋三简体"/>
                <w:color w:val="231F20"/>
                <w:sz w:val="18"/>
                <w:szCs w:val="18"/>
              </w:rPr>
            </w:pPr>
          </w:p>
        </w:tc>
      </w:tr>
      <w:tr>
        <w:tblPrEx>
          <w:tblCellMar>
            <w:top w:w="0" w:type="dxa"/>
            <w:left w:w="108" w:type="dxa"/>
            <w:bottom w:w="0" w:type="dxa"/>
            <w:right w:w="108" w:type="dxa"/>
          </w:tblCellMar>
        </w:tblPrEx>
        <w:trPr>
          <w:trHeight w:val="378" w:hRule="exact"/>
        </w:trPr>
        <w:tc>
          <w:tcPr>
            <w:tcW w:w="8460" w:type="dxa"/>
            <w:gridSpan w:val="4"/>
            <w:tcBorders>
              <w:top w:val="single" w:color="00B0F0" w:sz="12" w:space="0"/>
              <w:left w:val="nil"/>
              <w:bottom w:val="nil"/>
              <w:right w:val="nil"/>
            </w:tcBorders>
            <w:shd w:val="clear" w:color="auto" w:fill="auto"/>
            <w:noWrap w:val="0"/>
            <w:vAlign w:val="center"/>
          </w:tcPr>
          <w:p>
            <w:pPr>
              <w:pStyle w:val="7"/>
              <w:spacing w:before="35"/>
              <w:jc w:val="both"/>
              <w:rPr>
                <w:rFonts w:ascii="方正宋三简体" w:hAnsi="方正宋三简体" w:eastAsia="方正宋三简体" w:cs="方正宋三简体"/>
                <w:color w:val="231F20"/>
                <w:sz w:val="18"/>
                <w:szCs w:val="18"/>
              </w:rPr>
            </w:pPr>
            <w:r>
              <w:rPr>
                <w:rFonts w:hint="eastAsia" w:ascii="方正宋三简体" w:hAnsi="方正宋三简体" w:eastAsia="方正宋三简体" w:cs="方正宋三简体"/>
                <w:color w:val="231F20"/>
                <w:sz w:val="18"/>
                <w:szCs w:val="18"/>
              </w:rPr>
              <w:t>注：大腿根部距离地面每增加 1 厘米扣 0.5 分，超过 2</w:t>
            </w:r>
            <w:r>
              <w:rPr>
                <w:rFonts w:hint="eastAsia"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rPr>
              <w:t xml:space="preserve"> 厘米记为 0 分。</w:t>
            </w:r>
          </w:p>
        </w:tc>
      </w:tr>
    </w:tbl>
    <w:p>
      <w:pPr>
        <w:pStyle w:val="8"/>
        <w:numPr>
          <w:ilvl w:val="0"/>
          <w:numId w:val="1"/>
        </w:numPr>
        <w:spacing w:line="332" w:lineRule="exact"/>
        <w:ind w:left="507" w:hanging="57"/>
        <w:rPr>
          <w:rFonts w:hint="default"/>
          <w:color w:val="231F20"/>
          <w:lang w:val="en-US" w:eastAsia="zh-CN"/>
        </w:rPr>
      </w:pPr>
      <w:r>
        <w:rPr>
          <w:rFonts w:hint="eastAsia"/>
          <w:color w:val="231F20"/>
          <w:lang w:val="en-US" w:eastAsia="zh-CN"/>
        </w:rPr>
        <w:t>专项技术</w:t>
      </w:r>
    </w:p>
    <w:p>
      <w:pPr>
        <w:pStyle w:val="8"/>
        <w:numPr>
          <w:ilvl w:val="0"/>
          <w:numId w:val="0"/>
        </w:numPr>
        <w:spacing w:line="332" w:lineRule="exact"/>
        <w:ind w:left="450" w:leftChars="0"/>
        <w:rPr>
          <w:rFonts w:hint="default"/>
          <w:color w:val="231F20"/>
          <w:lang w:val="en-US" w:eastAsia="zh-CN"/>
        </w:rPr>
      </w:pPr>
      <w:r>
        <w:rPr>
          <w:rFonts w:hint="eastAsia"/>
          <w:color w:val="231F20"/>
          <w:lang w:val="en-US" w:eastAsia="zh-CN"/>
        </w:rPr>
        <w:t>1.双飞（总分为20分）</w:t>
      </w:r>
    </w:p>
    <w:tbl>
      <w:tblPr>
        <w:tblStyle w:val="3"/>
        <w:tblpPr w:leftFromText="180" w:rightFromText="180" w:vertAnchor="text" w:horzAnchor="page" w:tblpX="1542" w:tblpY="2500"/>
        <w:tblOverlap w:val="never"/>
        <w:tblW w:w="8980" w:type="dxa"/>
        <w:jc w:val="center"/>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1138"/>
        <w:gridCol w:w="720"/>
        <w:gridCol w:w="1120"/>
        <w:gridCol w:w="810"/>
        <w:gridCol w:w="1107"/>
        <w:gridCol w:w="633"/>
        <w:gridCol w:w="1032"/>
        <w:gridCol w:w="652"/>
        <w:gridCol w:w="1086"/>
      </w:tblGrid>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8980" w:type="dxa"/>
            <w:gridSpan w:val="10"/>
            <w:tcBorders>
              <w:bottom w:val="single" w:color="00B0F0" w:sz="12" w:space="0"/>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231F40"/>
                <w:sz w:val="20"/>
                <w:szCs w:val="20"/>
                <w:u w:val="none"/>
                <w:lang w:val="en-US" w:eastAsia="zh-CN"/>
              </w:rPr>
            </w:pPr>
            <w:r>
              <w:rPr>
                <w:rFonts w:hint="eastAsia" w:ascii="宋体" w:hAnsi="宋体" w:cs="宋体"/>
                <w:i w:val="0"/>
                <w:iCs w:val="0"/>
                <w:color w:val="231F40"/>
                <w:sz w:val="20"/>
                <w:szCs w:val="20"/>
                <w:u w:val="none"/>
                <w:lang w:val="en-US" w:eastAsia="zh-CN"/>
              </w:rPr>
              <w:t>表2-1 男子双飞踢成绩评分标准</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682" w:type="dxa"/>
            <w:tcBorders>
              <w:top w:val="single" w:color="00B0F0" w:sz="12" w:space="0"/>
              <w:bottom w:val="single" w:color="00B0F0" w:sz="8" w:space="0"/>
            </w:tcBorders>
            <w:shd w:val="clear" w:color="auto" w:fill="B7DBF4"/>
            <w:vAlign w:val="center"/>
          </w:tcPr>
          <w:p>
            <w:pPr>
              <w:pStyle w:val="7"/>
              <w:spacing w:before="35"/>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分值</w:t>
            </w:r>
          </w:p>
        </w:tc>
        <w:tc>
          <w:tcPr>
            <w:tcW w:w="1138"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720"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120"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810"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107"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633"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32"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652"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86"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jc w:val="center"/>
        </w:trPr>
        <w:tc>
          <w:tcPr>
            <w:tcW w:w="682"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20</w:t>
            </w:r>
          </w:p>
        </w:tc>
        <w:tc>
          <w:tcPr>
            <w:tcW w:w="1138"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70</w:t>
            </w:r>
          </w:p>
        </w:tc>
        <w:tc>
          <w:tcPr>
            <w:tcW w:w="720"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16</w:t>
            </w:r>
          </w:p>
        </w:tc>
        <w:tc>
          <w:tcPr>
            <w:tcW w:w="1120"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56</w:t>
            </w:r>
          </w:p>
        </w:tc>
        <w:tc>
          <w:tcPr>
            <w:tcW w:w="810"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12</w:t>
            </w:r>
          </w:p>
        </w:tc>
        <w:tc>
          <w:tcPr>
            <w:tcW w:w="1107"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42</w:t>
            </w:r>
          </w:p>
        </w:tc>
        <w:tc>
          <w:tcPr>
            <w:tcW w:w="633"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8</w:t>
            </w:r>
          </w:p>
        </w:tc>
        <w:tc>
          <w:tcPr>
            <w:tcW w:w="1032"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28</w:t>
            </w:r>
          </w:p>
        </w:tc>
        <w:tc>
          <w:tcPr>
            <w:tcW w:w="652"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w:t>
            </w:r>
          </w:p>
        </w:tc>
        <w:tc>
          <w:tcPr>
            <w:tcW w:w="1086" w:type="dxa"/>
            <w:tcBorders>
              <w:top w:val="single" w:color="00B0F0" w:sz="8" w:space="0"/>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7"/>
                <w:szCs w:val="17"/>
                <w:u w:val="none"/>
              </w:rPr>
            </w:pPr>
            <w:r>
              <w:rPr>
                <w:rFonts w:hint="default" w:ascii="Times New Roman" w:hAnsi="Times New Roman" w:eastAsia="宋体" w:cs="Times New Roman"/>
                <w:i w:val="0"/>
                <w:iCs w:val="0"/>
                <w:color w:val="231F40"/>
                <w:kern w:val="0"/>
                <w:sz w:val="17"/>
                <w:szCs w:val="17"/>
                <w:u w:val="none"/>
                <w:lang w:val="en-US" w:eastAsia="zh-CN" w:bidi="ar"/>
              </w:rPr>
              <w:t>14</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19.71</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69</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15.71</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55</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11.71</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41</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7.71</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27</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3.71</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13</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19.43</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68</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15.43</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54</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11.43</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40</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7.43</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26</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3.43</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12</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19.14</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67</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15.14</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53</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11.14</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39</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7.14</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25</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3.14</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11</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18.86</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66</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14.86</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52</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10.86</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38</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6.86</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24</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2.86</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10</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18.57</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65</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14.57</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51</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10.57</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37</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6.57</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23</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2.57</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9</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18.29</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64</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14.29</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50</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10.29</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36</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6.29</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22</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2.29</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8</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18</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63</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14</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49</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10</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35</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21</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7</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17.71</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62</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13.71</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48</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9.71</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34</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5.71</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20</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1.71</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6</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17.43</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61</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13.43</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47</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9.43</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33</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5.43</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19</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1.43</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5</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17.14</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60</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13.14</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46</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9.14</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32</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5.14</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18</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1.14</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16.86</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59</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12.86</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45</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8.86</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31</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4.86</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17</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0.86</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3</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16.57</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58</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12.57</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44</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8.57</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30</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4.75</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16</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0.57</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w:t>
            </w:r>
          </w:p>
        </w:tc>
      </w:tr>
      <w:tr>
        <w:tblPrEx>
          <w:tblBorders>
            <w:top w:val="none" w:color="auto" w:sz="0" w:space="0"/>
            <w:left w:val="none" w:color="auto" w:sz="0" w:space="0"/>
            <w:bottom w:val="single" w:color="00B0F0" w:sz="12"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jc w:val="center"/>
        </w:trPr>
        <w:tc>
          <w:tcPr>
            <w:tcW w:w="68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16.29</w:t>
            </w:r>
          </w:p>
        </w:tc>
        <w:tc>
          <w:tcPr>
            <w:tcW w:w="1138"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57</w:t>
            </w:r>
          </w:p>
        </w:tc>
        <w:tc>
          <w:tcPr>
            <w:tcW w:w="7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12.29</w:t>
            </w:r>
          </w:p>
        </w:tc>
        <w:tc>
          <w:tcPr>
            <w:tcW w:w="112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43</w:t>
            </w:r>
          </w:p>
        </w:tc>
        <w:tc>
          <w:tcPr>
            <w:tcW w:w="810"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lang w:val="en-US" w:eastAsia="zh-CN" w:bidi="ar"/>
              </w:rPr>
              <w:t>8.29</w:t>
            </w:r>
          </w:p>
        </w:tc>
        <w:tc>
          <w:tcPr>
            <w:tcW w:w="1107"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29</w:t>
            </w:r>
          </w:p>
        </w:tc>
        <w:tc>
          <w:tcPr>
            <w:tcW w:w="633"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4.29</w:t>
            </w:r>
          </w:p>
        </w:tc>
        <w:tc>
          <w:tcPr>
            <w:tcW w:w="103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lang w:val="en-US" w:eastAsia="zh-CN" w:bidi="ar"/>
              </w:rPr>
              <w:t>15</w:t>
            </w:r>
          </w:p>
        </w:tc>
        <w:tc>
          <w:tcPr>
            <w:tcW w:w="652"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0.29</w:t>
            </w:r>
          </w:p>
        </w:tc>
        <w:tc>
          <w:tcPr>
            <w:tcW w:w="1086" w:type="dxa"/>
            <w:tcBorders>
              <w:tl2br w:val="nil"/>
              <w:tr2bl w:val="nil"/>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lang w:val="en-US" w:eastAsia="zh-CN" w:bidi="ar"/>
              </w:rPr>
              <w:t>1</w:t>
            </w:r>
          </w:p>
        </w:tc>
      </w:tr>
    </w:tbl>
    <w:p>
      <w:pPr>
        <w:pStyle w:val="8"/>
        <w:widowControl w:val="0"/>
        <w:numPr>
          <w:ilvl w:val="0"/>
          <w:numId w:val="0"/>
        </w:numPr>
        <w:spacing w:line="332" w:lineRule="exact"/>
        <w:ind w:firstLine="420" w:firstLineChars="0"/>
        <w:outlineLvl w:val="4"/>
        <w:rPr>
          <w:rFonts w:hint="default"/>
          <w:color w:val="231F20"/>
          <w:lang w:val="en-US" w:eastAsia="zh-CN"/>
        </w:rPr>
      </w:pPr>
      <w:r>
        <w:rPr>
          <w:rFonts w:hint="default"/>
          <w:color w:val="231F20"/>
          <w:lang w:val="en-US" w:eastAsia="zh-CN"/>
        </w:rPr>
        <w:t>（1）考试方法：考生在20秒规定时间内使用双飞踢技术连续击打沙包，两脚不可同时着地，准确、有力、符合双飞踢技术标准的击打，方被视为有效击打。考评员对考生所完成有效击打的次数进行计数，无效击打不予计数。沙包底部距离地面的高度为：男生为</w:t>
      </w:r>
      <w:r>
        <w:rPr>
          <w:rFonts w:hint="eastAsia"/>
          <w:color w:val="231F20"/>
          <w:lang w:val="en-US" w:eastAsia="zh-CN"/>
        </w:rPr>
        <w:t>90</w:t>
      </w:r>
      <w:r>
        <w:rPr>
          <w:rFonts w:hint="default"/>
          <w:color w:val="231F20"/>
          <w:lang w:val="en-US" w:eastAsia="zh-CN"/>
        </w:rPr>
        <w:t>cm；</w:t>
      </w:r>
      <w:r>
        <w:rPr>
          <w:rFonts w:hint="eastAsia"/>
          <w:color w:val="231F20"/>
          <w:lang w:val="en-US" w:eastAsia="zh-CN"/>
        </w:rPr>
        <w:t>女生</w:t>
      </w:r>
      <w:r>
        <w:rPr>
          <w:rFonts w:hint="default"/>
          <w:color w:val="231F20"/>
          <w:lang w:val="en-US" w:eastAsia="zh-CN"/>
        </w:rPr>
        <w:t>为70cm。</w:t>
      </w:r>
    </w:p>
    <w:p>
      <w:pPr>
        <w:pStyle w:val="8"/>
        <w:widowControl w:val="0"/>
        <w:numPr>
          <w:ilvl w:val="0"/>
          <w:numId w:val="0"/>
        </w:numPr>
        <w:spacing w:line="332" w:lineRule="exact"/>
        <w:ind w:firstLine="420" w:firstLineChars="0"/>
        <w:outlineLvl w:val="4"/>
        <w:rPr>
          <w:rFonts w:hint="eastAsia"/>
          <w:color w:val="231F20"/>
          <w:lang w:val="en-US" w:eastAsia="zh-CN"/>
        </w:rPr>
      </w:pPr>
      <w:r>
        <w:rPr>
          <w:rFonts w:hint="default"/>
          <w:color w:val="231F20"/>
          <w:lang w:val="en-US" w:eastAsia="zh-CN"/>
        </w:rPr>
        <w:t>（2）评分标准：见</w:t>
      </w:r>
      <w:r>
        <w:rPr>
          <w:rFonts w:hint="eastAsia"/>
          <w:color w:val="231F20"/>
          <w:lang w:val="en-US" w:eastAsia="zh-CN"/>
        </w:rPr>
        <w:t>《</w:t>
      </w:r>
      <w:r>
        <w:rPr>
          <w:rFonts w:hint="default"/>
          <w:color w:val="231F20"/>
          <w:lang w:val="en-US" w:eastAsia="zh-CN"/>
        </w:rPr>
        <w:t>表</w:t>
      </w:r>
      <w:r>
        <w:rPr>
          <w:rFonts w:hint="eastAsia"/>
          <w:color w:val="231F20"/>
          <w:lang w:val="en-US" w:eastAsia="zh-CN"/>
        </w:rPr>
        <w:t>2-1男子双飞踢成绩评分标准》、《表2-2 女子双飞踢成绩评分标准》。</w:t>
      </w:r>
    </w:p>
    <w:p>
      <w:pPr>
        <w:pStyle w:val="8"/>
        <w:widowControl w:val="0"/>
        <w:numPr>
          <w:ilvl w:val="0"/>
          <w:numId w:val="0"/>
        </w:numPr>
        <w:spacing w:line="332" w:lineRule="exact"/>
        <w:ind w:firstLine="420" w:firstLineChars="0"/>
        <w:outlineLvl w:val="4"/>
        <w:rPr>
          <w:rFonts w:hint="default"/>
          <w:color w:val="231F20"/>
          <w:lang w:val="en-US" w:eastAsia="zh-CN"/>
        </w:rPr>
      </w:pPr>
    </w:p>
    <w:tbl>
      <w:tblPr>
        <w:tblW w:w="88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70"/>
        <w:gridCol w:w="1065"/>
        <w:gridCol w:w="734"/>
        <w:gridCol w:w="1091"/>
        <w:gridCol w:w="753"/>
        <w:gridCol w:w="1024"/>
        <w:gridCol w:w="705"/>
        <w:gridCol w:w="1053"/>
        <w:gridCol w:w="714"/>
        <w:gridCol w:w="10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7" w:hRule="atLeast"/>
          <w:jc w:val="center"/>
        </w:trPr>
        <w:tc>
          <w:tcPr>
            <w:tcW w:w="8880" w:type="dxa"/>
            <w:gridSpan w:val="10"/>
            <w:tcBorders>
              <w:bottom w:val="single" w:color="00B0F0" w:sz="12"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231F40"/>
                <w:sz w:val="20"/>
                <w:szCs w:val="20"/>
                <w:u w:val="none"/>
                <w:lang w:val="en-US" w:eastAsia="zh-CN"/>
              </w:rPr>
            </w:pPr>
            <w:r>
              <w:rPr>
                <w:rFonts w:hint="eastAsia" w:ascii="宋体" w:hAnsi="宋体" w:cs="宋体"/>
                <w:i w:val="0"/>
                <w:iCs w:val="0"/>
                <w:color w:val="231F40"/>
                <w:sz w:val="20"/>
                <w:szCs w:val="20"/>
                <w:u w:val="none"/>
                <w:lang w:val="en-US" w:eastAsia="zh-CN"/>
              </w:rPr>
              <w:t>表2-2 女子双飞踢成绩评分标准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7" w:hRule="atLeast"/>
          <w:jc w:val="center"/>
        </w:trPr>
        <w:tc>
          <w:tcPr>
            <w:tcW w:w="670"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65"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734"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91"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753"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24"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705"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53"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c>
          <w:tcPr>
            <w:tcW w:w="714"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分值</w:t>
            </w:r>
          </w:p>
        </w:tc>
        <w:tc>
          <w:tcPr>
            <w:tcW w:w="1071" w:type="dxa"/>
            <w:tcBorders>
              <w:top w:val="single" w:color="00B0F0" w:sz="12" w:space="0"/>
              <w:bottom w:val="single" w:color="00B0F0" w:sz="8" w:space="0"/>
            </w:tcBorders>
            <w:shd w:val="clear" w:color="auto" w:fill="B7DBF4"/>
            <w:vAlign w:val="center"/>
          </w:tcPr>
          <w:p>
            <w:pPr>
              <w:keepNext w:val="0"/>
              <w:keepLines w:val="0"/>
              <w:widowControl/>
              <w:suppressLineNumbers w:val="0"/>
              <w:jc w:val="center"/>
              <w:textAlignment w:val="center"/>
              <w:rPr>
                <w:rFonts w:hint="eastAsia" w:ascii="宋体" w:hAnsi="宋体" w:eastAsia="宋体" w:cs="宋体"/>
                <w:i w:val="0"/>
                <w:iCs w:val="0"/>
                <w:color w:val="231F40"/>
                <w:sz w:val="20"/>
                <w:szCs w:val="20"/>
                <w:u w:val="none"/>
                <w:lang w:val="en-US" w:eastAsia="zh-CN" w:bidi="ar-SA"/>
              </w:rPr>
            </w:pPr>
            <w:r>
              <w:rPr>
                <w:rFonts w:hint="eastAsia" w:ascii="宋体" w:hAnsi="宋体" w:eastAsia="宋体" w:cs="宋体"/>
                <w:i w:val="0"/>
                <w:iCs w:val="0"/>
                <w:color w:val="231F40"/>
                <w:kern w:val="0"/>
                <w:sz w:val="20"/>
                <w:szCs w:val="20"/>
                <w:u w:val="none"/>
                <w:lang w:val="en-US" w:eastAsia="zh-CN" w:bidi="ar"/>
              </w:rPr>
              <w:t>成绩(次)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7" w:hRule="atLeast"/>
          <w:jc w:val="center"/>
        </w:trPr>
        <w:tc>
          <w:tcPr>
            <w:tcW w:w="670"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20</w:t>
            </w:r>
          </w:p>
        </w:tc>
        <w:tc>
          <w:tcPr>
            <w:tcW w:w="1065"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65</w:t>
            </w:r>
          </w:p>
        </w:tc>
        <w:tc>
          <w:tcPr>
            <w:tcW w:w="734"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15.69</w:t>
            </w:r>
          </w:p>
        </w:tc>
        <w:tc>
          <w:tcPr>
            <w:tcW w:w="1091"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51</w:t>
            </w:r>
          </w:p>
        </w:tc>
        <w:tc>
          <w:tcPr>
            <w:tcW w:w="753"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11.38</w:t>
            </w:r>
          </w:p>
        </w:tc>
        <w:tc>
          <w:tcPr>
            <w:tcW w:w="1024"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37</w:t>
            </w:r>
          </w:p>
        </w:tc>
        <w:tc>
          <w:tcPr>
            <w:tcW w:w="705"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7.08</w:t>
            </w:r>
          </w:p>
        </w:tc>
        <w:tc>
          <w:tcPr>
            <w:tcW w:w="1053"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23</w:t>
            </w:r>
          </w:p>
        </w:tc>
        <w:tc>
          <w:tcPr>
            <w:tcW w:w="714"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2.77</w:t>
            </w:r>
          </w:p>
        </w:tc>
        <w:tc>
          <w:tcPr>
            <w:tcW w:w="1071" w:type="dxa"/>
            <w:tcBorders>
              <w:top w:val="single" w:color="00B0F0" w:sz="8"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19.69</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64</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15.38</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50</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11.08</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36</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6.77</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22</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2.46</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19.38</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63</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15.08</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49</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10.77</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35</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6.46</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21</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2.15</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19.08</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62</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14.77</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48</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10.46</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34</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6.15</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20</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1.85</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18.77</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61</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14.46</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47</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10.15</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33</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5.85</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19</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1.54</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18.46</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60</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14.15</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46</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9.85</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32</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5.54</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18</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1.23</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18.15</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59</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13.85</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45</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9.54</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31</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5.23</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17</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0.92</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17.85</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58</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13.54</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44</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9.23</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30</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4.92</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16</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0.62</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17.54</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57</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13.23</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43</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8.92</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29</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4.62</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15</w:t>
            </w:r>
          </w:p>
        </w:tc>
        <w:tc>
          <w:tcPr>
            <w:tcW w:w="71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0.31</w:t>
            </w:r>
          </w:p>
        </w:tc>
        <w:tc>
          <w:tcPr>
            <w:tcW w:w="107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17.23</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56</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12.92</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42</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8.62</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28</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4.3</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7"/>
                <w:szCs w:val="17"/>
                <w:u w:val="none"/>
              </w:rPr>
            </w:pPr>
            <w:r>
              <w:rPr>
                <w:rFonts w:hint="default" w:ascii="Times New Roman" w:hAnsi="Times New Roman" w:eastAsia="宋体" w:cs="Times New Roman"/>
                <w:i w:val="0"/>
                <w:iCs w:val="0"/>
                <w:color w:val="231F40"/>
                <w:kern w:val="0"/>
                <w:sz w:val="17"/>
                <w:szCs w:val="17"/>
                <w:u w:val="none"/>
                <w:bdr w:val="none" w:color="auto" w:sz="0" w:space="0"/>
                <w:lang w:val="en-US" w:eastAsia="zh-CN" w:bidi="ar"/>
              </w:rPr>
              <w:t>14</w:t>
            </w:r>
          </w:p>
        </w:tc>
        <w:tc>
          <w:tcPr>
            <w:tcW w:w="714"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c>
          <w:tcPr>
            <w:tcW w:w="1071"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16.92</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55</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12.62</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41</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8.31</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27</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13</w:t>
            </w:r>
          </w:p>
        </w:tc>
        <w:tc>
          <w:tcPr>
            <w:tcW w:w="714"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c>
          <w:tcPr>
            <w:tcW w:w="1071"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7"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16.62</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54</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12.31</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40</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8</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26</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3.69</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12</w:t>
            </w:r>
          </w:p>
        </w:tc>
        <w:tc>
          <w:tcPr>
            <w:tcW w:w="714"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c>
          <w:tcPr>
            <w:tcW w:w="1071"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7" w:hRule="atLeast"/>
          <w:jc w:val="center"/>
        </w:trPr>
        <w:tc>
          <w:tcPr>
            <w:tcW w:w="670"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16.31</w:t>
            </w:r>
          </w:p>
        </w:tc>
        <w:tc>
          <w:tcPr>
            <w:tcW w:w="106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53</w:t>
            </w:r>
          </w:p>
        </w:tc>
        <w:tc>
          <w:tcPr>
            <w:tcW w:w="73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12</w:t>
            </w:r>
          </w:p>
        </w:tc>
        <w:tc>
          <w:tcPr>
            <w:tcW w:w="1091"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39</w:t>
            </w:r>
          </w:p>
        </w:tc>
        <w:tc>
          <w:tcPr>
            <w:tcW w:w="7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7.69</w:t>
            </w:r>
          </w:p>
        </w:tc>
        <w:tc>
          <w:tcPr>
            <w:tcW w:w="1024"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25</w:t>
            </w:r>
          </w:p>
        </w:tc>
        <w:tc>
          <w:tcPr>
            <w:tcW w:w="705"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3.38</w:t>
            </w:r>
          </w:p>
        </w:tc>
        <w:tc>
          <w:tcPr>
            <w:tcW w:w="1053" w:type="dxa"/>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11</w:t>
            </w:r>
          </w:p>
        </w:tc>
        <w:tc>
          <w:tcPr>
            <w:tcW w:w="714"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c>
          <w:tcPr>
            <w:tcW w:w="1071" w:type="dxa"/>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4" w:hRule="atLeast"/>
          <w:jc w:val="center"/>
        </w:trPr>
        <w:tc>
          <w:tcPr>
            <w:tcW w:w="670"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16</w:t>
            </w:r>
          </w:p>
        </w:tc>
        <w:tc>
          <w:tcPr>
            <w:tcW w:w="1065"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52</w:t>
            </w:r>
          </w:p>
        </w:tc>
        <w:tc>
          <w:tcPr>
            <w:tcW w:w="734"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11.69</w:t>
            </w:r>
          </w:p>
        </w:tc>
        <w:tc>
          <w:tcPr>
            <w:tcW w:w="1091"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38</w:t>
            </w:r>
          </w:p>
        </w:tc>
        <w:tc>
          <w:tcPr>
            <w:tcW w:w="753"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20"/>
                <w:szCs w:val="20"/>
                <w:u w:val="none"/>
              </w:rPr>
            </w:pPr>
            <w:r>
              <w:rPr>
                <w:rFonts w:hint="default" w:ascii="Times New Roman" w:hAnsi="Times New Roman" w:eastAsia="宋体" w:cs="Times New Roman"/>
                <w:i w:val="0"/>
                <w:iCs w:val="0"/>
                <w:color w:val="231F40"/>
                <w:kern w:val="0"/>
                <w:sz w:val="20"/>
                <w:szCs w:val="20"/>
                <w:u w:val="none"/>
                <w:bdr w:val="none" w:color="auto" w:sz="0" w:space="0"/>
                <w:lang w:val="en-US" w:eastAsia="zh-CN" w:bidi="ar"/>
              </w:rPr>
              <w:t>7.38</w:t>
            </w:r>
          </w:p>
        </w:tc>
        <w:tc>
          <w:tcPr>
            <w:tcW w:w="1024"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24</w:t>
            </w:r>
          </w:p>
        </w:tc>
        <w:tc>
          <w:tcPr>
            <w:tcW w:w="705"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9"/>
                <w:szCs w:val="19"/>
                <w:u w:val="none"/>
              </w:rPr>
            </w:pPr>
            <w:r>
              <w:rPr>
                <w:rFonts w:hint="default" w:ascii="Times New Roman" w:hAnsi="Times New Roman" w:eastAsia="宋体" w:cs="Times New Roman"/>
                <w:i w:val="0"/>
                <w:iCs w:val="0"/>
                <w:color w:val="231F40"/>
                <w:kern w:val="0"/>
                <w:sz w:val="19"/>
                <w:szCs w:val="19"/>
                <w:u w:val="none"/>
                <w:bdr w:val="none" w:color="auto" w:sz="0" w:space="0"/>
                <w:lang w:val="en-US" w:eastAsia="zh-CN" w:bidi="ar"/>
              </w:rPr>
              <w:t>3.07</w:t>
            </w:r>
          </w:p>
        </w:tc>
        <w:tc>
          <w:tcPr>
            <w:tcW w:w="1053" w:type="dxa"/>
            <w:tcBorders>
              <w:bottom w:val="single" w:color="00B0F0" w:sz="12" w:space="0"/>
            </w:tcBorders>
            <w:shd w:val="clear" w:color="auto" w:fill="D9EBF9"/>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231F40"/>
                <w:sz w:val="18"/>
                <w:szCs w:val="18"/>
                <w:u w:val="none"/>
              </w:rPr>
            </w:pPr>
            <w:r>
              <w:rPr>
                <w:rFonts w:hint="default" w:ascii="Times New Roman" w:hAnsi="Times New Roman" w:eastAsia="宋体" w:cs="Times New Roman"/>
                <w:i w:val="0"/>
                <w:iCs w:val="0"/>
                <w:color w:val="231F40"/>
                <w:kern w:val="0"/>
                <w:sz w:val="18"/>
                <w:szCs w:val="18"/>
                <w:u w:val="none"/>
                <w:bdr w:val="none" w:color="auto" w:sz="0" w:space="0"/>
                <w:lang w:val="en-US" w:eastAsia="zh-CN" w:bidi="ar"/>
              </w:rPr>
              <w:t>10</w:t>
            </w:r>
          </w:p>
        </w:tc>
        <w:tc>
          <w:tcPr>
            <w:tcW w:w="714" w:type="dxa"/>
            <w:tcBorders>
              <w:bottom w:val="single" w:color="00B0F0" w:sz="12" w:space="0"/>
            </w:tcBorders>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c>
          <w:tcPr>
            <w:tcW w:w="1071" w:type="dxa"/>
            <w:tcBorders>
              <w:bottom w:val="single" w:color="00B0F0" w:sz="12" w:space="0"/>
            </w:tcBorders>
            <w:shd w:val="clear" w:color="auto" w:fill="D9EBF9"/>
            <w:vAlign w:val="center"/>
          </w:tcPr>
          <w:p>
            <w:pPr>
              <w:jc w:val="center"/>
              <w:rPr>
                <w:rFonts w:hint="eastAsia" w:ascii="Times New Roman" w:hAnsi="Times New Roman" w:eastAsia="宋体" w:cs="Times New Roman"/>
                <w:i w:val="0"/>
                <w:iCs w:val="0"/>
                <w:color w:val="231F40"/>
                <w:kern w:val="0"/>
                <w:sz w:val="17"/>
                <w:szCs w:val="17"/>
                <w:u w:val="none"/>
                <w:lang w:val="en-US" w:eastAsia="zh-CN" w:bidi="ar"/>
              </w:rPr>
            </w:pPr>
          </w:p>
        </w:tc>
      </w:tr>
    </w:tbl>
    <w:p>
      <w:pPr>
        <w:pStyle w:val="8"/>
        <w:widowControl w:val="0"/>
        <w:numPr>
          <w:ilvl w:val="0"/>
          <w:numId w:val="0"/>
        </w:numPr>
        <w:spacing w:line="332" w:lineRule="exact"/>
        <w:ind w:firstLine="420" w:firstLineChars="0"/>
        <w:outlineLvl w:val="4"/>
        <w:rPr>
          <w:rFonts w:hint="default"/>
          <w:color w:val="231F20"/>
          <w:lang w:val="en-US" w:eastAsia="zh-CN"/>
        </w:rPr>
      </w:pPr>
    </w:p>
    <w:p>
      <w:pPr>
        <w:pStyle w:val="8"/>
        <w:widowControl w:val="0"/>
        <w:numPr>
          <w:ilvl w:val="0"/>
          <w:numId w:val="0"/>
        </w:numPr>
        <w:spacing w:line="332" w:lineRule="exact"/>
        <w:ind w:firstLine="420" w:firstLineChars="0"/>
        <w:outlineLvl w:val="4"/>
        <w:rPr>
          <w:rFonts w:hint="default"/>
          <w:color w:val="231F20"/>
          <w:lang w:val="en-US" w:eastAsia="zh-CN"/>
        </w:rPr>
      </w:pPr>
    </w:p>
    <w:p>
      <w:pPr>
        <w:pStyle w:val="8"/>
        <w:widowControl w:val="0"/>
        <w:numPr>
          <w:ilvl w:val="0"/>
          <w:numId w:val="0"/>
        </w:numPr>
        <w:spacing w:line="332" w:lineRule="exact"/>
        <w:ind w:firstLine="420" w:firstLineChars="0"/>
        <w:outlineLvl w:val="4"/>
        <w:rPr>
          <w:rFonts w:hint="default"/>
          <w:color w:val="231F20"/>
          <w:lang w:val="en-US" w:eastAsia="zh-CN"/>
        </w:rPr>
      </w:pPr>
      <w:r>
        <w:rPr>
          <w:rFonts w:hint="eastAsia"/>
          <w:color w:val="231F20"/>
          <w:lang w:val="en-US" w:eastAsia="zh-CN"/>
        </w:rPr>
        <w:t>2.品势（总分30分）</w:t>
      </w:r>
    </w:p>
    <w:p>
      <w:pPr>
        <w:pStyle w:val="8"/>
        <w:widowControl w:val="0"/>
        <w:numPr>
          <w:ilvl w:val="0"/>
          <w:numId w:val="0"/>
        </w:numPr>
        <w:spacing w:line="332" w:lineRule="exact"/>
        <w:ind w:firstLine="420" w:firstLineChars="0"/>
        <w:outlineLvl w:val="4"/>
        <w:rPr>
          <w:rFonts w:hint="eastAsia"/>
          <w:color w:val="231F20"/>
          <w:lang w:val="en-US" w:eastAsia="zh-CN"/>
        </w:rPr>
      </w:pPr>
      <w:r>
        <w:rPr>
          <w:rFonts w:hint="eastAsia"/>
          <w:color w:val="231F20"/>
          <w:lang w:val="en-US" w:eastAsia="zh-CN"/>
        </w:rPr>
        <w:t>（1）考试方法：考生着跆拳道服在规定的场地内进行太极八章</w:t>
      </w:r>
      <w:bookmarkStart w:id="0" w:name="_GoBack"/>
      <w:bookmarkEnd w:id="0"/>
      <w:r>
        <w:rPr>
          <w:rFonts w:hint="eastAsia"/>
          <w:color w:val="231F20"/>
          <w:lang w:val="en-US" w:eastAsia="zh-CN"/>
        </w:rPr>
        <w:t>演练。</w:t>
      </w:r>
    </w:p>
    <w:p>
      <w:pPr>
        <w:pStyle w:val="8"/>
        <w:widowControl w:val="0"/>
        <w:numPr>
          <w:ilvl w:val="0"/>
          <w:numId w:val="0"/>
        </w:numPr>
        <w:spacing w:line="332" w:lineRule="exact"/>
        <w:outlineLvl w:val="4"/>
        <w:rPr>
          <w:rFonts w:hint="eastAsia"/>
          <w:color w:val="231F20"/>
          <w:lang w:val="en-US" w:eastAsia="zh-CN"/>
        </w:rPr>
      </w:pPr>
      <w:r>
        <w:rPr>
          <w:rFonts w:hint="eastAsia"/>
          <w:color w:val="231F20"/>
          <w:lang w:val="en-US" w:eastAsia="zh-CN"/>
        </w:rPr>
        <w:t xml:space="preserve">    （2）评分标准：考评员按照中国跆拳道协会品势规则的有关规定对考生在品势演练过程中的准确度、熟练度、表现力进行10分制计分，</w:t>
      </w:r>
      <w:r>
        <w:rPr>
          <w:rFonts w:hint="default"/>
          <w:color w:val="231F20"/>
          <w:lang w:val="en-US" w:eastAsia="zh-CN"/>
        </w:rPr>
        <w:t>分数至多可到小数点后1位</w:t>
      </w:r>
      <w:r>
        <w:rPr>
          <w:rFonts w:hint="eastAsia"/>
          <w:color w:val="231F20"/>
          <w:lang w:val="en-US" w:eastAsia="zh-CN"/>
        </w:rPr>
        <w:t>。具体标准见《表2-3品势考试评分标准》。</w:t>
      </w:r>
    </w:p>
    <w:p>
      <w:pPr>
        <w:pStyle w:val="8"/>
        <w:widowControl w:val="0"/>
        <w:numPr>
          <w:ilvl w:val="0"/>
          <w:numId w:val="0"/>
        </w:numPr>
        <w:spacing w:line="332" w:lineRule="exact"/>
        <w:outlineLvl w:val="4"/>
        <w:rPr>
          <w:rFonts w:hint="eastAsia"/>
          <w:color w:val="231F20"/>
          <w:lang w:val="en-US" w:eastAsia="zh-CN"/>
        </w:rPr>
      </w:pPr>
    </w:p>
    <w:tbl>
      <w:tblPr>
        <w:tblStyle w:val="3"/>
        <w:tblW w:w="86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
        <w:gridCol w:w="2124"/>
        <w:gridCol w:w="995"/>
        <w:gridCol w:w="4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8636" w:type="dxa"/>
            <w:gridSpan w:val="4"/>
            <w:tcBorders>
              <w:bottom w:val="single" w:color="00B0F0" w:sz="12" w:space="0"/>
            </w:tcBorders>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表2-3品势考试评分标准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 w:hRule="atLeast"/>
        </w:trPr>
        <w:tc>
          <w:tcPr>
            <w:tcW w:w="852" w:type="dxa"/>
            <w:tcBorders>
              <w:top w:val="single" w:color="00B0F0" w:sz="12" w:space="0"/>
              <w:bottom w:val="single" w:color="00B0F0" w:sz="8" w:space="0"/>
            </w:tcBorders>
            <w:shd w:val="clear" w:color="auto" w:fill="9CC2E5" w:themeFill="accent1" w:themeFillTint="99"/>
            <w:vAlign w:val="center"/>
          </w:tcPr>
          <w:p>
            <w:pPr>
              <w:jc w:val="center"/>
              <w:rPr>
                <w:rFonts w:hint="eastAsia" w:ascii="方正宋三简体" w:hAnsi="方正宋三简体" w:eastAsia="方正宋三简体" w:cs="方正宋三简体"/>
                <w:color w:val="231F20"/>
                <w:sz w:val="18"/>
                <w:szCs w:val="18"/>
                <w:lang w:val="en-US" w:eastAsia="en-US" w:bidi="ar-SA"/>
              </w:rPr>
            </w:pPr>
            <w:r>
              <w:rPr>
                <w:rFonts w:hint="eastAsia" w:ascii="方正宋三简体" w:hAnsi="方正宋三简体" w:eastAsia="方正宋三简体" w:cs="方正宋三简体"/>
                <w:color w:val="231F20"/>
                <w:sz w:val="18"/>
                <w:szCs w:val="18"/>
                <w:lang w:val="en-US" w:eastAsia="zh-CN" w:bidi="ar-SA"/>
              </w:rPr>
              <w:t>项目</w:t>
            </w:r>
          </w:p>
        </w:tc>
        <w:tc>
          <w:tcPr>
            <w:tcW w:w="2124" w:type="dxa"/>
            <w:tcBorders>
              <w:top w:val="single" w:color="00B0F0" w:sz="12" w:space="0"/>
              <w:bottom w:val="single" w:color="00B0F0" w:sz="8" w:space="0"/>
            </w:tcBorders>
            <w:shd w:val="clear" w:color="auto" w:fill="9CC2E5" w:themeFill="accent1" w:themeFillTint="99"/>
            <w:vAlign w:val="center"/>
          </w:tcPr>
          <w:p>
            <w:pPr>
              <w:jc w:val="center"/>
              <w:rPr>
                <w:rFonts w:hint="eastAsia" w:ascii="方正宋三简体" w:hAnsi="方正宋三简体" w:eastAsia="方正宋三简体" w:cs="方正宋三简体"/>
                <w:color w:val="231F20"/>
                <w:sz w:val="18"/>
                <w:szCs w:val="18"/>
                <w:lang w:val="en-US" w:eastAsia="en-US" w:bidi="ar-SA"/>
              </w:rPr>
            </w:pPr>
            <w:r>
              <w:rPr>
                <w:rFonts w:hint="eastAsia" w:ascii="方正宋三简体" w:hAnsi="方正宋三简体" w:eastAsia="方正宋三简体" w:cs="方正宋三简体"/>
                <w:color w:val="231F20"/>
                <w:sz w:val="18"/>
                <w:szCs w:val="18"/>
                <w:lang w:val="en-US" w:eastAsia="zh-CN" w:bidi="ar-SA"/>
              </w:rPr>
              <w:t>项目标准</w:t>
            </w:r>
          </w:p>
        </w:tc>
        <w:tc>
          <w:tcPr>
            <w:tcW w:w="995" w:type="dxa"/>
            <w:tcBorders>
              <w:top w:val="single" w:color="00B0F0" w:sz="12" w:space="0"/>
              <w:bottom w:val="single" w:color="00B0F0" w:sz="8" w:space="0"/>
            </w:tcBorders>
            <w:shd w:val="clear" w:color="auto" w:fill="9CC2E5" w:themeFill="accent1" w:themeFillTint="99"/>
            <w:vAlign w:val="center"/>
          </w:tcPr>
          <w:p>
            <w:pPr>
              <w:jc w:val="center"/>
              <w:rPr>
                <w:rFonts w:hint="default" w:ascii="方正宋三简体" w:hAnsi="方正宋三简体" w:eastAsia="方正宋三简体" w:cs="方正宋三简体"/>
                <w:color w:val="231F20"/>
                <w:sz w:val="18"/>
                <w:szCs w:val="18"/>
                <w:lang w:val="en-US" w:eastAsia="en-US" w:bidi="ar-SA"/>
              </w:rPr>
            </w:pPr>
            <w:r>
              <w:rPr>
                <w:rFonts w:hint="eastAsia" w:ascii="方正宋三简体" w:hAnsi="方正宋三简体" w:eastAsia="方正宋三简体" w:cs="方正宋三简体"/>
                <w:color w:val="231F20"/>
                <w:sz w:val="18"/>
                <w:szCs w:val="18"/>
                <w:lang w:val="en-US" w:eastAsia="zh-CN" w:bidi="ar-SA"/>
              </w:rPr>
              <w:t>分值</w:t>
            </w:r>
          </w:p>
        </w:tc>
        <w:tc>
          <w:tcPr>
            <w:tcW w:w="4665" w:type="dxa"/>
            <w:tcBorders>
              <w:top w:val="single" w:color="00B0F0" w:sz="12" w:space="0"/>
              <w:bottom w:val="single" w:color="00B0F0" w:sz="8" w:space="0"/>
            </w:tcBorders>
            <w:shd w:val="clear" w:color="auto" w:fill="9CC2E5" w:themeFill="accent1" w:themeFillTint="99"/>
            <w:vAlign w:val="center"/>
          </w:tcPr>
          <w:p>
            <w:pPr>
              <w:jc w:val="center"/>
              <w:rPr>
                <w:rFonts w:hint="eastAsia" w:ascii="方正宋三简体" w:hAnsi="方正宋三简体" w:eastAsia="方正宋三简体" w:cs="方正宋三简体"/>
                <w:color w:val="231F20"/>
                <w:sz w:val="18"/>
                <w:szCs w:val="18"/>
                <w:lang w:val="en-US" w:eastAsia="en-US" w:bidi="ar-SA"/>
              </w:rPr>
            </w:pPr>
            <w:r>
              <w:rPr>
                <w:rFonts w:hint="eastAsia" w:ascii="方正宋三简体" w:hAnsi="方正宋三简体" w:eastAsia="方正宋三简体" w:cs="方正宋三简体"/>
                <w:color w:val="231F20"/>
                <w:sz w:val="18"/>
                <w:szCs w:val="18"/>
                <w:lang w:val="en-US" w:eastAsia="zh-CN" w:bidi="ar-SA"/>
              </w:rPr>
              <w:t>扣分项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Merge w:val="restart"/>
            <w:tcBorders>
              <w:top w:val="single" w:color="00B0F0" w:sz="8" w:space="0"/>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准确度</w:t>
            </w:r>
          </w:p>
        </w:tc>
        <w:tc>
          <w:tcPr>
            <w:tcW w:w="2124" w:type="dxa"/>
            <w:tcBorders>
              <w:top w:val="single" w:color="00B0F0" w:sz="8" w:space="0"/>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基本动作的准确度</w:t>
            </w:r>
          </w:p>
        </w:tc>
        <w:tc>
          <w:tcPr>
            <w:tcW w:w="995" w:type="dxa"/>
            <w:vMerge w:val="restart"/>
            <w:tcBorders>
              <w:top w:val="single" w:color="00B0F0" w:sz="8" w:space="0"/>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5分</w:t>
            </w:r>
          </w:p>
        </w:tc>
        <w:tc>
          <w:tcPr>
            <w:tcW w:w="4665" w:type="dxa"/>
            <w:vMerge w:val="restart"/>
            <w:tcBorders>
              <w:top w:val="single" w:color="00B0F0" w:sz="8" w:space="0"/>
              <w:bottom w:val="nil"/>
            </w:tcBorders>
            <w:shd w:val="clear" w:color="auto" w:fill="DEEBF6" w:themeFill="accent1" w:themeFillTint="32"/>
            <w:vAlign w:val="center"/>
          </w:tcPr>
          <w:p>
            <w:pPr>
              <w:numPr>
                <w:ilvl w:val="0"/>
                <w:numId w:val="2"/>
              </w:num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在完成品势的过程中，出现细小失误时每次扣0.1分。</w:t>
            </w:r>
          </w:p>
          <w:p>
            <w:pPr>
              <w:numPr>
                <w:ilvl w:val="0"/>
                <w:numId w:val="2"/>
              </w:numPr>
              <w:jc w:val="center"/>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在完成品势的过程中，出现明显错误时每次扣0.5分。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品势的基本动作</w:t>
            </w:r>
          </w:p>
        </w:tc>
        <w:tc>
          <w:tcPr>
            <w:tcW w:w="99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466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852" w:type="dxa"/>
            <w:vMerge w:val="restart"/>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熟练度</w:t>
            </w: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动作的大小</w:t>
            </w:r>
          </w:p>
        </w:tc>
        <w:tc>
          <w:tcPr>
            <w:tcW w:w="995" w:type="dxa"/>
            <w:vMerge w:val="restart"/>
            <w:tcBorders>
              <w:top w:val="nil"/>
              <w:bottom w:val="nil"/>
            </w:tcBorders>
            <w:shd w:val="clear" w:color="auto" w:fill="DEEBF6" w:themeFill="accent1" w:themeFillTint="32"/>
            <w:vAlign w:val="center"/>
          </w:tcPr>
          <w:p>
            <w:pPr>
              <w:jc w:val="center"/>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3分</w:t>
            </w:r>
          </w:p>
        </w:tc>
        <w:tc>
          <w:tcPr>
            <w:tcW w:w="4665" w:type="dxa"/>
            <w:vMerge w:val="restart"/>
            <w:tcBorders>
              <w:top w:val="nil"/>
              <w:bottom w:val="nil"/>
            </w:tcBorders>
            <w:shd w:val="clear" w:color="auto" w:fill="DEEBF6" w:themeFill="accent1" w:themeFillTint="32"/>
            <w:vAlign w:val="center"/>
          </w:tcPr>
          <w:p>
            <w:pPr>
              <w:numPr>
                <w:ilvl w:val="0"/>
                <w:numId w:val="3"/>
              </w:numPr>
              <w:jc w:val="left"/>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动作幅度、平衡性、动作速度及力量在演练过程中出现细小失误时每次扣0.1分。</w:t>
            </w:r>
          </w:p>
          <w:p>
            <w:pPr>
              <w:numPr>
                <w:ilvl w:val="0"/>
                <w:numId w:val="3"/>
              </w:numPr>
              <w:jc w:val="left"/>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动作幅度、平衡性、动作速度及力量在演练过程中出现明显错误时每次扣0.5分。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852"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均衡</w:t>
            </w:r>
          </w:p>
        </w:tc>
        <w:tc>
          <w:tcPr>
            <w:tcW w:w="99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466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速度、力量</w:t>
            </w:r>
          </w:p>
        </w:tc>
        <w:tc>
          <w:tcPr>
            <w:tcW w:w="99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466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852" w:type="dxa"/>
            <w:vMerge w:val="restart"/>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表现力</w:t>
            </w: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刚柔、缓急、节奏</w:t>
            </w:r>
          </w:p>
        </w:tc>
        <w:tc>
          <w:tcPr>
            <w:tcW w:w="995" w:type="dxa"/>
            <w:vMerge w:val="restart"/>
            <w:tcBorders>
              <w:top w:val="nil"/>
              <w:bottom w:val="nil"/>
            </w:tcBorders>
            <w:shd w:val="clear" w:color="auto" w:fill="DEEBF6" w:themeFill="accent1" w:themeFillTint="32"/>
            <w:vAlign w:val="center"/>
          </w:tcPr>
          <w:p>
            <w:pPr>
              <w:jc w:val="center"/>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2分</w:t>
            </w:r>
          </w:p>
        </w:tc>
        <w:tc>
          <w:tcPr>
            <w:tcW w:w="4665" w:type="dxa"/>
            <w:vMerge w:val="restart"/>
            <w:tcBorders>
              <w:top w:val="nil"/>
              <w:bottom w:val="nil"/>
            </w:tcBorders>
            <w:shd w:val="clear" w:color="auto" w:fill="DEEBF6" w:themeFill="accent1" w:themeFillTint="32"/>
            <w:vAlign w:val="center"/>
          </w:tcPr>
          <w:p>
            <w:pPr>
              <w:numPr>
                <w:ilvl w:val="0"/>
                <w:numId w:val="4"/>
              </w:numPr>
              <w:jc w:val="left"/>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演练过程中刚柔、缓急、节奏以及气势不能够明确地表现出来时每次失误扣0.1分。</w:t>
            </w:r>
          </w:p>
          <w:p>
            <w:pPr>
              <w:numPr>
                <w:ilvl w:val="0"/>
                <w:numId w:val="4"/>
              </w:numPr>
              <w:jc w:val="left"/>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演练过程中刚柔、缓急、节奏以及气势不能够明确地表现出来并出现严重错误时每次扣0.5分。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2124" w:type="dxa"/>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气的表现</w:t>
            </w:r>
          </w:p>
        </w:tc>
        <w:tc>
          <w:tcPr>
            <w:tcW w:w="99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c>
          <w:tcPr>
            <w:tcW w:w="4665" w:type="dxa"/>
            <w:vMerge w:val="continue"/>
            <w:tcBorders>
              <w:top w:val="nil"/>
              <w:bottom w:val="nil"/>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976" w:type="dxa"/>
            <w:gridSpan w:val="2"/>
            <w:tcBorders>
              <w:top w:val="nil"/>
              <w:bottom w:val="single" w:color="00B0F0" w:sz="12" w:space="0"/>
            </w:tcBorders>
            <w:shd w:val="clear" w:color="auto" w:fill="DEEBF6" w:themeFill="accent1" w:themeFillTint="32"/>
            <w:vAlign w:val="center"/>
          </w:tcPr>
          <w:p>
            <w:pPr>
              <w:jc w:val="center"/>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总分</w:t>
            </w:r>
          </w:p>
        </w:tc>
        <w:tc>
          <w:tcPr>
            <w:tcW w:w="995" w:type="dxa"/>
            <w:tcBorders>
              <w:top w:val="nil"/>
              <w:bottom w:val="single" w:color="00B0F0" w:sz="12" w:space="0"/>
            </w:tcBorders>
            <w:shd w:val="clear" w:color="auto" w:fill="DEEBF6" w:themeFill="accent1" w:themeFillTint="32"/>
            <w:vAlign w:val="center"/>
          </w:tcPr>
          <w:p>
            <w:pPr>
              <w:jc w:val="center"/>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10分</w:t>
            </w:r>
          </w:p>
        </w:tc>
        <w:tc>
          <w:tcPr>
            <w:tcW w:w="4665" w:type="dxa"/>
            <w:tcBorders>
              <w:top w:val="nil"/>
              <w:bottom w:val="single" w:color="00B0F0" w:sz="12" w:space="0"/>
            </w:tcBorders>
            <w:shd w:val="clear" w:color="auto" w:fill="DEEBF6" w:themeFill="accent1" w:themeFillTint="32"/>
            <w:vAlign w:val="center"/>
          </w:tcPr>
          <w:p>
            <w:pPr>
              <w:jc w:val="center"/>
              <w:rPr>
                <w:rFonts w:hint="eastAsia" w:ascii="方正宋三简体" w:hAnsi="方正宋三简体" w:eastAsia="方正宋三简体" w:cs="方正宋三简体"/>
                <w:color w:val="231F20"/>
                <w:sz w:val="18"/>
                <w:szCs w:val="18"/>
                <w:lang w:val="en-US" w:eastAsia="zh-CN" w:bidi="ar-SA"/>
              </w:rPr>
            </w:pPr>
          </w:p>
        </w:tc>
      </w:tr>
    </w:tbl>
    <w:p>
      <w:pPr>
        <w:pStyle w:val="8"/>
        <w:widowControl w:val="0"/>
        <w:numPr>
          <w:ilvl w:val="0"/>
          <w:numId w:val="0"/>
        </w:numPr>
        <w:spacing w:line="332" w:lineRule="exact"/>
        <w:outlineLvl w:val="4"/>
        <w:rPr>
          <w:rFonts w:hint="eastAsia"/>
          <w:color w:val="231F20"/>
          <w:lang w:val="en-US" w:eastAsia="zh-CN"/>
        </w:rPr>
      </w:pPr>
    </w:p>
    <w:p>
      <w:pPr>
        <w:pStyle w:val="8"/>
        <w:widowControl w:val="0"/>
        <w:numPr>
          <w:ilvl w:val="0"/>
          <w:numId w:val="0"/>
        </w:numPr>
        <w:spacing w:line="332" w:lineRule="exact"/>
        <w:outlineLvl w:val="4"/>
        <w:rPr>
          <w:rFonts w:hint="eastAsia"/>
          <w:color w:val="231F20"/>
          <w:lang w:val="en-US" w:eastAsia="zh-CN"/>
        </w:rPr>
      </w:pPr>
    </w:p>
    <w:p>
      <w:pPr>
        <w:pStyle w:val="8"/>
        <w:widowControl w:val="0"/>
        <w:numPr>
          <w:ilvl w:val="0"/>
          <w:numId w:val="0"/>
        </w:numPr>
        <w:spacing w:line="332" w:lineRule="exact"/>
        <w:outlineLvl w:val="4"/>
        <w:rPr>
          <w:rFonts w:hint="eastAsia"/>
          <w:color w:val="231F20"/>
          <w:lang w:val="en-US" w:eastAsia="zh-CN"/>
        </w:rPr>
      </w:pPr>
    </w:p>
    <w:p>
      <w:pPr>
        <w:pStyle w:val="8"/>
        <w:widowControl w:val="0"/>
        <w:numPr>
          <w:ilvl w:val="0"/>
          <w:numId w:val="0"/>
        </w:numPr>
        <w:spacing w:line="332" w:lineRule="exact"/>
        <w:ind w:firstLine="420" w:firstLineChars="0"/>
        <w:outlineLvl w:val="4"/>
        <w:rPr>
          <w:rFonts w:hint="default"/>
          <w:color w:val="231F20"/>
          <w:lang w:val="en-US" w:eastAsia="zh-CN"/>
        </w:rPr>
      </w:pPr>
      <w:r>
        <w:rPr>
          <w:rFonts w:hint="eastAsia"/>
          <w:color w:val="231F20"/>
          <w:lang w:val="en-US" w:eastAsia="zh-CN"/>
        </w:rPr>
        <w:t>（三）实战能力</w:t>
      </w:r>
    </w:p>
    <w:p>
      <w:pPr>
        <w:pStyle w:val="8"/>
        <w:widowControl w:val="0"/>
        <w:numPr>
          <w:ilvl w:val="0"/>
          <w:numId w:val="0"/>
        </w:numPr>
        <w:spacing w:line="332" w:lineRule="exact"/>
        <w:ind w:firstLine="638" w:firstLineChars="290"/>
        <w:outlineLvl w:val="4"/>
        <w:rPr>
          <w:rFonts w:hint="eastAsia"/>
          <w:color w:val="231F20"/>
          <w:lang w:val="en-US" w:eastAsia="zh-CN"/>
        </w:rPr>
      </w:pPr>
      <w:r>
        <w:rPr>
          <w:rFonts w:hint="eastAsia"/>
          <w:color w:val="231F20"/>
          <w:lang w:val="en-US" w:eastAsia="zh-CN"/>
        </w:rPr>
        <w:t>实战（总分40分）</w:t>
      </w:r>
    </w:p>
    <w:p>
      <w:pPr>
        <w:pStyle w:val="8"/>
        <w:widowControl w:val="0"/>
        <w:numPr>
          <w:ilvl w:val="0"/>
          <w:numId w:val="0"/>
        </w:numPr>
        <w:spacing w:line="332" w:lineRule="exact"/>
        <w:ind w:leftChars="0" w:firstLine="420" w:firstLineChars="0"/>
        <w:jc w:val="left"/>
        <w:outlineLvl w:val="4"/>
        <w:rPr>
          <w:rFonts w:hint="eastAsia"/>
          <w:color w:val="231F20"/>
          <w:lang w:val="en-US" w:eastAsia="zh-CN"/>
        </w:rPr>
      </w:pPr>
      <w:r>
        <w:rPr>
          <w:rFonts w:hint="eastAsia"/>
          <w:color w:val="231F20"/>
          <w:lang w:val="en-US" w:eastAsia="zh-CN"/>
        </w:rPr>
        <w:t>（1）考试方法：体重分级按照中国跆拳道协会审定的竞赛规则执行（见表3-1），在同一体重级别内，考生随机配对进行实战。配对考生在跆拳道垫子上进行实战，共一局，实战时间为1～2分钟。若双方实力悬殊，为保护考生安全，主考评员可提前终止实战。</w:t>
      </w:r>
    </w:p>
    <w:p>
      <w:pPr>
        <w:pStyle w:val="8"/>
        <w:widowControl w:val="0"/>
        <w:numPr>
          <w:ilvl w:val="0"/>
          <w:numId w:val="0"/>
        </w:numPr>
        <w:spacing w:line="332" w:lineRule="exact"/>
        <w:ind w:leftChars="0" w:firstLine="420" w:firstLineChars="0"/>
        <w:outlineLvl w:val="4"/>
        <w:rPr>
          <w:rFonts w:hint="eastAsia"/>
          <w:color w:val="231F20"/>
          <w:lang w:val="en-US" w:eastAsia="zh-CN"/>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854"/>
        <w:gridCol w:w="854"/>
        <w:gridCol w:w="855"/>
        <w:gridCol w:w="855"/>
        <w:gridCol w:w="855"/>
        <w:gridCol w:w="855"/>
        <w:gridCol w:w="855"/>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740" w:type="dxa"/>
            <w:gridSpan w:val="9"/>
            <w:tcBorders>
              <w:top w:val="nil"/>
              <w:left w:val="nil"/>
              <w:bottom w:val="single" w:color="00B0F0" w:sz="12" w:space="0"/>
              <w:right w:val="nil"/>
            </w:tcBorders>
          </w:tcPr>
          <w:p>
            <w:pPr>
              <w:pStyle w:val="8"/>
              <w:widowControl w:val="0"/>
              <w:numPr>
                <w:ilvl w:val="0"/>
                <w:numId w:val="0"/>
              </w:numPr>
              <w:spacing w:line="332" w:lineRule="exact"/>
              <w:jc w:val="center"/>
              <w:outlineLvl w:val="4"/>
              <w:rPr>
                <w:rFonts w:hint="default"/>
                <w:color w:val="231F20"/>
                <w:vertAlign w:val="baseline"/>
                <w:lang w:val="en-US" w:eastAsia="zh-CN"/>
              </w:rPr>
            </w:pPr>
            <w:r>
              <w:rPr>
                <w:rFonts w:hint="eastAsia" w:ascii="方正宋三简体" w:hAnsi="方正宋三简体" w:eastAsia="方正宋三简体" w:cs="方正宋三简体"/>
                <w:color w:val="231F20"/>
                <w:sz w:val="18"/>
                <w:szCs w:val="18"/>
                <w:lang w:val="en-US" w:eastAsia="zh-CN" w:bidi="ar-SA"/>
              </w:rPr>
              <w:t>表3-1 跆拳道实战体重分级表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54"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男子</w:t>
            </w:r>
          </w:p>
        </w:tc>
        <w:tc>
          <w:tcPr>
            <w:tcW w:w="854"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54kg</w:t>
            </w:r>
          </w:p>
        </w:tc>
        <w:tc>
          <w:tcPr>
            <w:tcW w:w="854"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58kg</w:t>
            </w:r>
          </w:p>
        </w:tc>
        <w:tc>
          <w:tcPr>
            <w:tcW w:w="855"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63kg</w:t>
            </w:r>
          </w:p>
        </w:tc>
        <w:tc>
          <w:tcPr>
            <w:tcW w:w="855"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68kg</w:t>
            </w:r>
          </w:p>
        </w:tc>
        <w:tc>
          <w:tcPr>
            <w:tcW w:w="855"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74kg</w:t>
            </w:r>
          </w:p>
        </w:tc>
        <w:tc>
          <w:tcPr>
            <w:tcW w:w="855"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80kg</w:t>
            </w:r>
          </w:p>
        </w:tc>
        <w:tc>
          <w:tcPr>
            <w:tcW w:w="855"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87kg</w:t>
            </w:r>
          </w:p>
        </w:tc>
        <w:tc>
          <w:tcPr>
            <w:tcW w:w="903" w:type="dxa"/>
            <w:tcBorders>
              <w:top w:val="single" w:color="00B0F0" w:sz="12" w:space="0"/>
              <w:left w:val="nil"/>
              <w:bottom w:val="nil"/>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+87kg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54"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女子</w:t>
            </w:r>
          </w:p>
        </w:tc>
        <w:tc>
          <w:tcPr>
            <w:tcW w:w="854"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46kg</w:t>
            </w:r>
          </w:p>
        </w:tc>
        <w:tc>
          <w:tcPr>
            <w:tcW w:w="854"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49kg</w:t>
            </w:r>
          </w:p>
        </w:tc>
        <w:tc>
          <w:tcPr>
            <w:tcW w:w="855"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53kg</w:t>
            </w:r>
          </w:p>
        </w:tc>
        <w:tc>
          <w:tcPr>
            <w:tcW w:w="855"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57kg</w:t>
            </w:r>
          </w:p>
        </w:tc>
        <w:tc>
          <w:tcPr>
            <w:tcW w:w="855"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62kg</w:t>
            </w:r>
          </w:p>
        </w:tc>
        <w:tc>
          <w:tcPr>
            <w:tcW w:w="855"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67kg</w:t>
            </w:r>
          </w:p>
        </w:tc>
        <w:tc>
          <w:tcPr>
            <w:tcW w:w="855"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73kg</w:t>
            </w:r>
          </w:p>
        </w:tc>
        <w:tc>
          <w:tcPr>
            <w:tcW w:w="903" w:type="dxa"/>
            <w:tcBorders>
              <w:top w:val="nil"/>
              <w:left w:val="nil"/>
              <w:bottom w:val="single" w:color="00B0F0" w:sz="12" w:space="0"/>
              <w:right w:val="nil"/>
            </w:tcBorders>
            <w:shd w:val="clear" w:color="auto" w:fill="DEEBF6" w:themeFill="accent1" w:themeFillTint="32"/>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+73kg</w:t>
            </w:r>
          </w:p>
        </w:tc>
      </w:tr>
    </w:tbl>
    <w:p>
      <w:pPr>
        <w:pStyle w:val="8"/>
        <w:widowControl w:val="0"/>
        <w:numPr>
          <w:ilvl w:val="0"/>
          <w:numId w:val="0"/>
        </w:numPr>
        <w:spacing w:line="332" w:lineRule="exact"/>
        <w:ind w:leftChars="0" w:firstLine="420" w:firstLineChars="0"/>
        <w:outlineLvl w:val="4"/>
        <w:rPr>
          <w:rFonts w:hint="default"/>
          <w:color w:val="231F20"/>
          <w:lang w:val="en-US" w:eastAsia="zh-CN"/>
        </w:rPr>
      </w:pPr>
    </w:p>
    <w:p>
      <w:pPr>
        <w:pStyle w:val="8"/>
        <w:widowControl w:val="0"/>
        <w:numPr>
          <w:ilvl w:val="0"/>
          <w:numId w:val="0"/>
        </w:numPr>
        <w:spacing w:line="332" w:lineRule="exact"/>
        <w:ind w:leftChars="0" w:firstLine="420" w:firstLineChars="0"/>
        <w:outlineLvl w:val="4"/>
        <w:rPr>
          <w:rFonts w:hint="default"/>
          <w:color w:val="231F20"/>
          <w:lang w:val="en-US" w:eastAsia="zh-CN"/>
        </w:rPr>
      </w:pPr>
      <w:r>
        <w:rPr>
          <w:rFonts w:hint="eastAsia"/>
          <w:color w:val="231F20"/>
          <w:lang w:val="en-US" w:eastAsia="zh-CN"/>
        </w:rPr>
        <w:t>（</w:t>
      </w:r>
      <w:r>
        <w:rPr>
          <w:rFonts w:hint="default"/>
          <w:color w:val="231F20"/>
          <w:lang w:val="en-US" w:eastAsia="zh-CN"/>
        </w:rPr>
        <w:t>2</w:t>
      </w:r>
      <w:r>
        <w:rPr>
          <w:rFonts w:hint="eastAsia"/>
          <w:color w:val="231F20"/>
          <w:lang w:val="en-US" w:eastAsia="zh-CN"/>
        </w:rPr>
        <w:t>）</w:t>
      </w:r>
      <w:r>
        <w:rPr>
          <w:rFonts w:hint="default"/>
          <w:color w:val="231F20"/>
          <w:lang w:val="en-US" w:eastAsia="zh-CN"/>
        </w:rPr>
        <w:t>评分标准：考评员参照跆拳道实战能力评分细则（表</w:t>
      </w:r>
      <w:r>
        <w:rPr>
          <w:rFonts w:hint="eastAsia"/>
          <w:color w:val="231F20"/>
          <w:lang w:val="en-US" w:eastAsia="zh-CN"/>
        </w:rPr>
        <w:t>3-2</w:t>
      </w:r>
      <w:r>
        <w:rPr>
          <w:rFonts w:hint="default"/>
          <w:color w:val="231F20"/>
          <w:lang w:val="en-US" w:eastAsia="zh-CN"/>
        </w:rPr>
        <w:t>），独立对考生的礼仪、精神、意志品质、技术运用（准确性、协调性、灵活性、连贯性、速度、击打效果等）、战术运用、临场应变能力、得分意识、高难度技术运用等方面进行综合评定。采用10分制评分，分数至多可到小数点后1位</w:t>
      </w:r>
      <w:r>
        <w:rPr>
          <w:rFonts w:hint="eastAsia"/>
          <w:color w:val="231F20"/>
          <w:lang w:val="en-US" w:eastAsia="zh-CN"/>
        </w:rPr>
        <w:t>。</w:t>
      </w:r>
    </w:p>
    <w:p>
      <w:pPr>
        <w:pStyle w:val="8"/>
        <w:widowControl w:val="0"/>
        <w:numPr>
          <w:ilvl w:val="0"/>
          <w:numId w:val="0"/>
        </w:numPr>
        <w:spacing w:line="332" w:lineRule="exact"/>
        <w:ind w:leftChars="0" w:firstLine="420" w:firstLineChars="0"/>
        <w:outlineLvl w:val="4"/>
        <w:rPr>
          <w:rFonts w:hint="default"/>
          <w:color w:val="231F20"/>
          <w:lang w:val="en-US" w:eastAsia="zh-CN"/>
        </w:rPr>
      </w:pPr>
    </w:p>
    <w:p>
      <w:pPr>
        <w:pStyle w:val="8"/>
        <w:widowControl w:val="0"/>
        <w:numPr>
          <w:ilvl w:val="0"/>
          <w:numId w:val="0"/>
        </w:numPr>
        <w:spacing w:line="332" w:lineRule="exact"/>
        <w:outlineLvl w:val="4"/>
        <w:rPr>
          <w:rFonts w:hint="default"/>
          <w:color w:val="231F20"/>
          <w:lang w:val="en-US" w:eastAsia="zh-CN"/>
        </w:rPr>
      </w:pPr>
    </w:p>
    <w:tbl>
      <w:tblPr>
        <w:tblStyle w:val="4"/>
        <w:tblpPr w:leftFromText="180" w:rightFromText="180" w:vertAnchor="text" w:horzAnchor="page" w:tblpX="1872" w:tblpY="20"/>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5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8522" w:type="dxa"/>
            <w:gridSpan w:val="2"/>
            <w:tcBorders>
              <w:bottom w:val="single" w:color="00B0F0" w:sz="12" w:space="0"/>
            </w:tcBorders>
            <w:vAlign w:val="center"/>
          </w:tcPr>
          <w:p>
            <w:pPr>
              <w:pStyle w:val="8"/>
              <w:widowControl w:val="0"/>
              <w:numPr>
                <w:ilvl w:val="0"/>
                <w:numId w:val="0"/>
              </w:numPr>
              <w:spacing w:line="332" w:lineRule="exact"/>
              <w:jc w:val="center"/>
              <w:outlineLvl w:val="4"/>
              <w:rPr>
                <w:rFonts w:hint="default"/>
                <w:color w:val="231F20"/>
                <w:vertAlign w:val="baseline"/>
                <w:lang w:val="en-US" w:eastAsia="zh-CN"/>
              </w:rPr>
            </w:pPr>
            <w:r>
              <w:rPr>
                <w:rFonts w:hint="eastAsia" w:ascii="方正宋三简体" w:hAnsi="方正宋三简体" w:eastAsia="方正宋三简体" w:cs="方正宋三简体"/>
                <w:color w:val="231F20"/>
                <w:sz w:val="18"/>
                <w:szCs w:val="18"/>
                <w:lang w:val="en-US" w:eastAsia="zh-CN" w:bidi="ar-SA"/>
              </w:rPr>
              <w:t>表3-2 跆拳道实战能力评分标准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single" w:color="00B0F0" w:sz="12" w:space="0"/>
              <w:bottom w:val="single" w:color="00B0F0" w:sz="8" w:space="0"/>
            </w:tcBorders>
            <w:shd w:val="clear" w:color="auto" w:fill="BDD6EE" w:themeFill="accent1" w:themeFillTint="66"/>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等级（分值范围）</w:t>
            </w:r>
          </w:p>
        </w:tc>
        <w:tc>
          <w:tcPr>
            <w:tcW w:w="5682" w:type="dxa"/>
            <w:tcBorders>
              <w:top w:val="single" w:color="00B0F0" w:sz="12" w:space="0"/>
              <w:bottom w:val="single" w:color="00B0F0" w:sz="8" w:space="0"/>
            </w:tcBorders>
            <w:shd w:val="clear" w:color="auto" w:fill="BDD6EE" w:themeFill="accent1" w:themeFillTint="66"/>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评价标准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single" w:color="00B0F0" w:sz="8" w:space="0"/>
              <w:bottom w:val="nil"/>
            </w:tcBorders>
            <w:shd w:val="clear" w:color="auto" w:fill="DEEBF6" w:themeFill="accent1" w:themeFillTint="32"/>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优（10～8.6分）</w:t>
            </w:r>
          </w:p>
        </w:tc>
        <w:tc>
          <w:tcPr>
            <w:tcW w:w="5682" w:type="dxa"/>
            <w:tcBorders>
              <w:top w:val="single" w:color="00B0F0" w:sz="8" w:space="0"/>
              <w:bottom w:val="nil"/>
            </w:tcBorders>
            <w:shd w:val="clear" w:color="auto" w:fill="DEEBF6" w:themeFill="accent1" w:themeFillTint="32"/>
            <w:vAlign w:val="center"/>
          </w:tcPr>
          <w:p>
            <w:pPr>
              <w:pStyle w:val="8"/>
              <w:widowControl w:val="0"/>
              <w:numPr>
                <w:ilvl w:val="0"/>
                <w:numId w:val="0"/>
              </w:numPr>
              <w:spacing w:line="332" w:lineRule="exact"/>
              <w:jc w:val="left"/>
              <w:outlineLvl w:val="4"/>
              <w:rPr>
                <w:rFonts w:hint="default" w:ascii="方正宋三简体" w:hAnsi="方正宋三简体" w:eastAsia="方正宋三简体" w:cs="方正宋三简体"/>
                <w:color w:val="231F20"/>
                <w:sz w:val="18"/>
                <w:szCs w:val="18"/>
                <w:lang w:val="en-US" w:eastAsia="zh-CN" w:bidi="ar-SA"/>
              </w:rPr>
            </w:pPr>
            <w:r>
              <w:rPr>
                <w:rFonts w:hint="default" w:ascii="方正宋三简体" w:hAnsi="方正宋三简体" w:eastAsia="方正宋三简体" w:cs="方正宋三简体"/>
                <w:color w:val="231F20"/>
                <w:sz w:val="18"/>
                <w:szCs w:val="18"/>
                <w:lang w:val="en-US" w:eastAsia="zh-CN" w:bidi="ar-SA"/>
              </w:rPr>
              <w:t>礼仪规范，精神状态好，勇猛顽强；进攻积极主动，防守动作到位，反击快速、及时，击打目标准确、有力度，技术正确、熟练、协调和规范；临场应变能力强；进攻、防守、反击意识明确，战术运用恰当；高难度技术使用得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nil"/>
              <w:bottom w:val="nil"/>
            </w:tcBorders>
            <w:shd w:val="clear" w:color="auto" w:fill="DEEBF6" w:themeFill="accent1" w:themeFillTint="32"/>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良（8.5～7.6分）</w:t>
            </w:r>
          </w:p>
        </w:tc>
        <w:tc>
          <w:tcPr>
            <w:tcW w:w="5682" w:type="dxa"/>
            <w:tcBorders>
              <w:top w:val="nil"/>
              <w:bottom w:val="nil"/>
            </w:tcBorders>
            <w:shd w:val="clear" w:color="auto" w:fill="DEEBF6" w:themeFill="accent1" w:themeFillTint="32"/>
            <w:vAlign w:val="center"/>
          </w:tcPr>
          <w:p>
            <w:pPr>
              <w:pStyle w:val="8"/>
              <w:widowControl w:val="0"/>
              <w:numPr>
                <w:ilvl w:val="0"/>
                <w:numId w:val="0"/>
              </w:numPr>
              <w:spacing w:line="332" w:lineRule="exact"/>
              <w:jc w:val="left"/>
              <w:outlineLvl w:val="4"/>
              <w:rPr>
                <w:rFonts w:hint="default" w:ascii="方正宋三简体" w:hAnsi="方正宋三简体" w:eastAsia="方正宋三简体" w:cs="方正宋三简体"/>
                <w:color w:val="231F20"/>
                <w:sz w:val="18"/>
                <w:szCs w:val="18"/>
                <w:lang w:val="en-US" w:eastAsia="zh-CN" w:bidi="ar-SA"/>
              </w:rPr>
            </w:pPr>
            <w:r>
              <w:rPr>
                <w:rFonts w:hint="default" w:ascii="方正宋三简体" w:hAnsi="方正宋三简体" w:eastAsia="方正宋三简体" w:cs="方正宋三简体"/>
                <w:color w:val="231F20"/>
                <w:sz w:val="18"/>
                <w:szCs w:val="18"/>
                <w:lang w:val="en-US" w:eastAsia="zh-CN" w:bidi="ar-SA"/>
              </w:rPr>
              <w:t>礼仪较规范，精神状态好；进攻较积极主动，防守动作较到位，击打目标较准确且有一定力度，技术较正确、熟练、协调和规范；临场应变能力较强；进攻、防守、反击意识较明确，战术运用较恰当；高难度技术使用较得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nil"/>
              <w:bottom w:val="nil"/>
            </w:tcBorders>
            <w:shd w:val="clear" w:color="auto" w:fill="DEEBF6" w:themeFill="accent1" w:themeFillTint="32"/>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中（7.6～6分）</w:t>
            </w:r>
          </w:p>
        </w:tc>
        <w:tc>
          <w:tcPr>
            <w:tcW w:w="5682" w:type="dxa"/>
            <w:tcBorders>
              <w:top w:val="nil"/>
              <w:bottom w:val="nil"/>
            </w:tcBorders>
            <w:shd w:val="clear" w:color="auto" w:fill="DEEBF6" w:themeFill="accent1" w:themeFillTint="32"/>
            <w:vAlign w:val="center"/>
          </w:tcPr>
          <w:p>
            <w:pPr>
              <w:pStyle w:val="8"/>
              <w:widowControl w:val="0"/>
              <w:numPr>
                <w:ilvl w:val="0"/>
                <w:numId w:val="0"/>
              </w:numPr>
              <w:spacing w:line="332" w:lineRule="exact"/>
              <w:jc w:val="left"/>
              <w:outlineLvl w:val="4"/>
              <w:rPr>
                <w:rFonts w:hint="default" w:ascii="方正宋三简体" w:hAnsi="方正宋三简体" w:eastAsia="方正宋三简体" w:cs="方正宋三简体"/>
                <w:color w:val="231F20"/>
                <w:sz w:val="18"/>
                <w:szCs w:val="18"/>
                <w:lang w:val="en-US" w:eastAsia="zh-CN" w:bidi="ar-SA"/>
              </w:rPr>
            </w:pPr>
            <w:r>
              <w:rPr>
                <w:rFonts w:hint="default" w:ascii="方正宋三简体" w:hAnsi="方正宋三简体" w:eastAsia="方正宋三简体" w:cs="方正宋三简体"/>
                <w:color w:val="231F20"/>
                <w:sz w:val="18"/>
                <w:szCs w:val="18"/>
                <w:lang w:val="en-US" w:eastAsia="zh-CN" w:bidi="ar-SA"/>
              </w:rPr>
              <w:t>礼仪基本规范；有主动进攻，防守或反击动作基本到位，击打目标基本准确但力度小，技术基本正确和协调；临场应变能力一般；战术运用基本恰当。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Borders>
              <w:top w:val="nil"/>
              <w:bottom w:val="single" w:color="00B0F0" w:sz="12" w:space="0"/>
            </w:tcBorders>
            <w:shd w:val="clear" w:color="auto" w:fill="DEEBF6" w:themeFill="accent1" w:themeFillTint="32"/>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eastAsia" w:ascii="方正宋三简体" w:hAnsi="方正宋三简体" w:eastAsia="方正宋三简体" w:cs="方正宋三简体"/>
                <w:color w:val="231F20"/>
                <w:sz w:val="18"/>
                <w:szCs w:val="18"/>
                <w:lang w:val="en-US" w:eastAsia="zh-CN" w:bidi="ar-SA"/>
              </w:rPr>
              <w:t>差（6分以下）</w:t>
            </w:r>
          </w:p>
        </w:tc>
        <w:tc>
          <w:tcPr>
            <w:tcW w:w="5682" w:type="dxa"/>
            <w:tcBorders>
              <w:top w:val="nil"/>
              <w:bottom w:val="single" w:color="00B0F0" w:sz="12" w:space="0"/>
            </w:tcBorders>
            <w:shd w:val="clear" w:color="auto" w:fill="DEEBF6" w:themeFill="accent1" w:themeFillTint="32"/>
            <w:vAlign w:val="center"/>
          </w:tcPr>
          <w:p>
            <w:pPr>
              <w:pStyle w:val="8"/>
              <w:widowControl w:val="0"/>
              <w:numPr>
                <w:ilvl w:val="0"/>
                <w:numId w:val="0"/>
              </w:numPr>
              <w:spacing w:line="332" w:lineRule="exact"/>
              <w:jc w:val="center"/>
              <w:outlineLvl w:val="4"/>
              <w:rPr>
                <w:rFonts w:hint="default" w:ascii="方正宋三简体" w:hAnsi="方正宋三简体" w:eastAsia="方正宋三简体" w:cs="方正宋三简体"/>
                <w:color w:val="231F20"/>
                <w:sz w:val="18"/>
                <w:szCs w:val="18"/>
                <w:lang w:val="en-US" w:eastAsia="zh-CN" w:bidi="ar-SA"/>
              </w:rPr>
            </w:pPr>
            <w:r>
              <w:rPr>
                <w:rFonts w:hint="default" w:ascii="方正宋三简体" w:hAnsi="方正宋三简体" w:eastAsia="方正宋三简体" w:cs="方正宋三简体"/>
                <w:color w:val="231F20"/>
                <w:sz w:val="18"/>
                <w:szCs w:val="18"/>
                <w:lang w:val="en-US" w:eastAsia="zh-CN" w:bidi="ar-SA"/>
              </w:rPr>
              <w:t>礼仪不规范；进攻不积极主动，防守消极，反击动作不到位，击打目标不准确且无力度，技术不正确；临场无应变能力；战术运用不恰当。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2"/>
            <w:tcBorders>
              <w:top w:val="single" w:color="00B0F0" w:sz="12" w:space="0"/>
            </w:tcBorders>
            <w:shd w:val="clear" w:color="auto" w:fill="auto"/>
            <w:vAlign w:val="center"/>
          </w:tcPr>
          <w:p>
            <w:pPr>
              <w:pStyle w:val="8"/>
              <w:widowControl w:val="0"/>
              <w:numPr>
                <w:ilvl w:val="0"/>
                <w:numId w:val="0"/>
              </w:numPr>
              <w:spacing w:line="332" w:lineRule="exact"/>
              <w:jc w:val="both"/>
              <w:outlineLvl w:val="4"/>
              <w:rPr>
                <w:rFonts w:hint="default"/>
                <w:color w:val="231F20"/>
                <w:vertAlign w:val="baseline"/>
                <w:lang w:val="en-US" w:eastAsia="zh-CN"/>
              </w:rPr>
            </w:pPr>
            <w:r>
              <w:rPr>
                <w:rFonts w:hint="eastAsia" w:ascii="方正宋三简体" w:hAnsi="方正宋三简体" w:eastAsia="方正宋三简体" w:cs="方正宋三简体"/>
                <w:color w:val="231F20"/>
                <w:sz w:val="18"/>
                <w:szCs w:val="18"/>
                <w:lang w:val="en-US" w:eastAsia="zh-CN" w:bidi="ar-SA"/>
              </w:rPr>
              <w:t>注：考生必须穿跆拳道服参加考试，自备护齿。考评组提供头盔、护胸、护臂、护腿。</w:t>
            </w:r>
          </w:p>
        </w:tc>
      </w:tr>
    </w:tbl>
    <w:p>
      <w:pPr>
        <w:pStyle w:val="8"/>
        <w:widowControl w:val="0"/>
        <w:numPr>
          <w:ilvl w:val="0"/>
          <w:numId w:val="0"/>
        </w:numPr>
        <w:spacing w:line="332" w:lineRule="exact"/>
        <w:ind w:leftChars="0" w:firstLine="420" w:firstLineChars="0"/>
        <w:outlineLvl w:val="4"/>
        <w:rPr>
          <w:rFonts w:hint="default"/>
          <w:color w:val="231F20"/>
          <w:lang w:val="en-US" w:eastAsia="zh-CN"/>
        </w:rPr>
      </w:pPr>
    </w:p>
    <w:p>
      <w:pPr>
        <w:pStyle w:val="8"/>
        <w:widowControl w:val="0"/>
        <w:numPr>
          <w:ilvl w:val="0"/>
          <w:numId w:val="0"/>
        </w:numPr>
        <w:spacing w:line="332" w:lineRule="exact"/>
        <w:ind w:leftChars="0" w:firstLine="420" w:firstLineChars="0"/>
        <w:outlineLvl w:val="4"/>
        <w:rPr>
          <w:rFonts w:hint="default"/>
          <w:color w:val="231F20"/>
          <w:lang w:val="en-US" w:eastAsia="zh-CN"/>
        </w:rPr>
      </w:pP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一简体">
    <w:altName w:val="宋体"/>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宋三简体">
    <w:altName w:val="宋体"/>
    <w:panose1 w:val="02010601030000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D46E89"/>
    <w:multiLevelType w:val="singleLevel"/>
    <w:tmpl w:val="16D46E89"/>
    <w:lvl w:ilvl="0" w:tentative="0">
      <w:start w:val="1"/>
      <w:numFmt w:val="decimal"/>
      <w:lvlText w:val="%1."/>
      <w:lvlJc w:val="left"/>
      <w:pPr>
        <w:tabs>
          <w:tab w:val="left" w:pos="312"/>
        </w:tabs>
      </w:pPr>
    </w:lvl>
  </w:abstractNum>
  <w:abstractNum w:abstractNumId="1">
    <w:nsid w:val="430A5398"/>
    <w:multiLevelType w:val="singleLevel"/>
    <w:tmpl w:val="430A5398"/>
    <w:lvl w:ilvl="0" w:tentative="0">
      <w:start w:val="2"/>
      <w:numFmt w:val="chineseCounting"/>
      <w:suff w:val="nothing"/>
      <w:lvlText w:val="（%1）"/>
      <w:lvlJc w:val="left"/>
      <w:rPr>
        <w:rFonts w:hint="eastAsia"/>
      </w:rPr>
    </w:lvl>
  </w:abstractNum>
  <w:abstractNum w:abstractNumId="2">
    <w:nsid w:val="4774DD91"/>
    <w:multiLevelType w:val="singleLevel"/>
    <w:tmpl w:val="4774DD91"/>
    <w:lvl w:ilvl="0" w:tentative="0">
      <w:start w:val="1"/>
      <w:numFmt w:val="decimal"/>
      <w:lvlText w:val="%1."/>
      <w:lvlJc w:val="left"/>
      <w:pPr>
        <w:tabs>
          <w:tab w:val="left" w:pos="312"/>
        </w:tabs>
      </w:pPr>
    </w:lvl>
  </w:abstractNum>
  <w:abstractNum w:abstractNumId="3">
    <w:nsid w:val="5946AFDD"/>
    <w:multiLevelType w:val="singleLevel"/>
    <w:tmpl w:val="5946AFDD"/>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kMjk4OTE5NWE4MTAwYTNmYmUzMzgyOTllY2E3NzUifQ=="/>
    <w:docVar w:name="KSO_WPS_MARK_KEY" w:val="fc349670-1a55-4243-9c24-e4c5b439383f"/>
  </w:docVars>
  <w:rsids>
    <w:rsidRoot w:val="358B6618"/>
    <w:rsid w:val="05166A22"/>
    <w:rsid w:val="358B6618"/>
    <w:rsid w:val="3C681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宋体"/>
      <w:sz w:val="22"/>
      <w:szCs w:val="22"/>
      <w:lang w:val="en-US" w:eastAsia="en-US"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before="72"/>
      <w:ind w:left="507"/>
    </w:pPr>
    <w:rPr>
      <w:rFonts w:ascii="方正宋一简体" w:hAnsi="方正宋一简体" w:eastAsia="方正宋一简体"/>
      <w:sz w:val="20"/>
      <w:szCs w:val="20"/>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标题 31"/>
    <w:basedOn w:val="1"/>
    <w:qFormat/>
    <w:uiPriority w:val="1"/>
    <w:pPr>
      <w:ind w:left="500"/>
      <w:outlineLvl w:val="3"/>
    </w:pPr>
    <w:rPr>
      <w:rFonts w:ascii="Arial Unicode MS" w:hAnsi="Arial Unicode MS" w:eastAsia="Arial Unicode MS"/>
      <w:sz w:val="28"/>
      <w:szCs w:val="28"/>
    </w:rPr>
  </w:style>
  <w:style w:type="paragraph" w:customStyle="1" w:styleId="7">
    <w:name w:val="Table Paragraph"/>
    <w:basedOn w:val="1"/>
    <w:qFormat/>
    <w:uiPriority w:val="1"/>
  </w:style>
  <w:style w:type="paragraph" w:customStyle="1" w:styleId="8">
    <w:name w:val="标题 41"/>
    <w:basedOn w:val="1"/>
    <w:qFormat/>
    <w:uiPriority w:val="1"/>
    <w:pPr>
      <w:ind w:left="444"/>
      <w:outlineLvl w:val="4"/>
    </w:pPr>
    <w:rPr>
      <w:rFonts w:ascii="Arial Unicode MS" w:hAnsi="Arial Unicode MS" w:eastAsia="Arial Unicode M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2764</Words>
  <Characters>3975</Characters>
  <Lines>0</Lines>
  <Paragraphs>0</Paragraphs>
  <TotalTime>2</TotalTime>
  <ScaleCrop>false</ScaleCrop>
  <LinksUpToDate>false</LinksUpToDate>
  <CharactersWithSpaces>4027</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2023-03-29T16:26:00Z</dcterms:created>
  <dc:creator>刚刚好</dc:creator>
  <cp:lastModifiedBy>刚刚好</cp:lastModifiedBy>
  <dcterms:modified xsi:type="dcterms:W3CDTF">2023-03-31T13:36:33Z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E4229E03C29B4C0B9A2895D8C56AD431</vt:lpwstr>
  </property>
</Properties>
</file>