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55E" w:rsidRDefault="00022665">
      <w:pPr>
        <w:spacing w:before="50"/>
        <w:ind w:left="1126" w:right="1203"/>
        <w:jc w:val="center"/>
        <w:rPr>
          <w:rFonts w:ascii="黑体" w:eastAsia="黑体"/>
          <w:sz w:val="36"/>
        </w:rPr>
      </w:pPr>
      <w:bookmarkStart w:id="0" w:name="_GoBack"/>
      <w:bookmarkEnd w:id="0"/>
      <w:r>
        <w:rPr>
          <w:rFonts w:ascii="黑体" w:eastAsia="黑体" w:hint="eastAsia"/>
          <w:sz w:val="36"/>
        </w:rPr>
        <w:t>202</w:t>
      </w:r>
      <w:r>
        <w:rPr>
          <w:rFonts w:ascii="黑体" w:eastAsia="黑体" w:hint="eastAsia"/>
          <w:sz w:val="36"/>
          <w:lang w:val="en-US"/>
        </w:rPr>
        <w:t>3</w:t>
      </w:r>
      <w:r>
        <w:rPr>
          <w:rFonts w:ascii="黑体" w:eastAsia="黑体" w:hint="eastAsia"/>
          <w:sz w:val="36"/>
        </w:rPr>
        <w:t>年专升本篮球测试细则及评分标准</w:t>
      </w:r>
    </w:p>
    <w:p w:rsidR="00DD255E" w:rsidRDefault="00DD255E">
      <w:pPr>
        <w:pStyle w:val="a3"/>
        <w:spacing w:before="9"/>
        <w:rPr>
          <w:rFonts w:ascii="黑体"/>
          <w:sz w:val="53"/>
        </w:rPr>
      </w:pPr>
    </w:p>
    <w:p w:rsidR="00DD255E" w:rsidRDefault="00022665">
      <w:pPr>
        <w:pStyle w:val="1"/>
      </w:pPr>
      <w:r>
        <w:rPr>
          <w:color w:val="3BB4E7"/>
        </w:rPr>
        <w:t>一、考核指标与所占分值</w:t>
      </w:r>
      <w:r>
        <w:rPr>
          <w:color w:val="3BB4E7"/>
        </w:rPr>
        <w:t>(</w:t>
      </w:r>
      <w:r>
        <w:rPr>
          <w:rFonts w:ascii="宋体" w:eastAsia="宋体" w:hint="eastAsia"/>
          <w:color w:val="3BB4E7"/>
        </w:rPr>
        <w:t>总分</w:t>
      </w:r>
      <w:r>
        <w:rPr>
          <w:rFonts w:eastAsia="宋体" w:hint="eastAsia"/>
          <w:color w:val="3BB4E7"/>
          <w:lang w:val="en-US"/>
        </w:rPr>
        <w:t>1</w:t>
      </w:r>
      <w:r>
        <w:rPr>
          <w:color w:val="3BB4E7"/>
        </w:rPr>
        <w:t>00</w:t>
      </w:r>
      <w:r>
        <w:rPr>
          <w:rFonts w:ascii="宋体" w:eastAsia="宋体" w:hint="eastAsia"/>
          <w:color w:val="3BB4E7"/>
        </w:rPr>
        <w:t>分</w:t>
      </w:r>
      <w:r>
        <w:rPr>
          <w:color w:val="3BB4E7"/>
        </w:rPr>
        <w:t>)</w:t>
      </w:r>
    </w:p>
    <w:tbl>
      <w:tblPr>
        <w:tblW w:w="83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1021"/>
        <w:gridCol w:w="1436"/>
        <w:gridCol w:w="1126"/>
        <w:gridCol w:w="1573"/>
        <w:gridCol w:w="2158"/>
      </w:tblGrid>
      <w:tr w:rsidR="00DD255E">
        <w:trPr>
          <w:trHeight w:val="447"/>
        </w:trPr>
        <w:tc>
          <w:tcPr>
            <w:tcW w:w="1023" w:type="dxa"/>
            <w:tcBorders>
              <w:top w:val="single" w:sz="12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类</w:t>
            </w:r>
          </w:p>
        </w:tc>
        <w:tc>
          <w:tcPr>
            <w:tcW w:w="1021" w:type="dxa"/>
            <w:tcBorders>
              <w:top w:val="single" w:sz="12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别</w:t>
            </w:r>
          </w:p>
        </w:tc>
        <w:tc>
          <w:tcPr>
            <w:tcW w:w="1436" w:type="dxa"/>
            <w:tcBorders>
              <w:top w:val="single" w:sz="12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DD25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26" w:type="dxa"/>
            <w:tcBorders>
              <w:top w:val="single" w:sz="12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专项技术</w:t>
            </w:r>
          </w:p>
        </w:tc>
        <w:tc>
          <w:tcPr>
            <w:tcW w:w="1573" w:type="dxa"/>
            <w:tcBorders>
              <w:top w:val="single" w:sz="12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DD25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58" w:type="dxa"/>
            <w:tcBorders>
              <w:top w:val="single" w:sz="12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实战能力</w:t>
            </w:r>
          </w:p>
        </w:tc>
      </w:tr>
      <w:tr w:rsidR="00DD255E">
        <w:trPr>
          <w:trHeight w:val="704"/>
        </w:trPr>
        <w:tc>
          <w:tcPr>
            <w:tcW w:w="2044" w:type="dxa"/>
            <w:gridSpan w:val="2"/>
            <w:tcBorders>
              <w:top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21F1F"/>
                <w:sz w:val="18"/>
              </w:rPr>
              <w:t>考核指标</w:t>
            </w:r>
          </w:p>
        </w:tc>
        <w:tc>
          <w:tcPr>
            <w:tcW w:w="1436" w:type="dxa"/>
            <w:tcBorders>
              <w:top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投篮</w:t>
            </w:r>
          </w:p>
        </w:tc>
        <w:tc>
          <w:tcPr>
            <w:tcW w:w="2699" w:type="dxa"/>
            <w:gridSpan w:val="2"/>
            <w:tcBorders>
              <w:top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spacing w:line="173" w:lineRule="exact"/>
              <w:rPr>
                <w:color w:val="221F1F"/>
                <w:sz w:val="18"/>
              </w:rPr>
            </w:pPr>
            <w:r>
              <w:rPr>
                <w:color w:val="221F1F"/>
                <w:sz w:val="18"/>
              </w:rPr>
              <w:t>多种变向</w:t>
            </w:r>
          </w:p>
          <w:p w:rsidR="00DD255E" w:rsidRDefault="00022665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21F1F"/>
                <w:sz w:val="18"/>
              </w:rPr>
              <w:t>运球上篮</w:t>
            </w:r>
          </w:p>
        </w:tc>
        <w:tc>
          <w:tcPr>
            <w:tcW w:w="2158" w:type="dxa"/>
            <w:tcBorders>
              <w:top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比赛</w:t>
            </w:r>
          </w:p>
        </w:tc>
      </w:tr>
      <w:tr w:rsidR="00DD255E">
        <w:trPr>
          <w:trHeight w:val="492"/>
        </w:trPr>
        <w:tc>
          <w:tcPr>
            <w:tcW w:w="2044" w:type="dxa"/>
            <w:gridSpan w:val="2"/>
            <w:tcBorders>
              <w:bottom w:val="single" w:sz="1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分值</w:t>
            </w:r>
          </w:p>
        </w:tc>
        <w:tc>
          <w:tcPr>
            <w:tcW w:w="1436" w:type="dxa"/>
            <w:tcBorders>
              <w:bottom w:val="single" w:sz="1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30</w:t>
            </w:r>
            <w:r>
              <w:rPr>
                <w:color w:val="221F1F"/>
                <w:sz w:val="18"/>
              </w:rPr>
              <w:t>分</w:t>
            </w:r>
          </w:p>
        </w:tc>
        <w:tc>
          <w:tcPr>
            <w:tcW w:w="2699" w:type="dxa"/>
            <w:gridSpan w:val="2"/>
            <w:tcBorders>
              <w:bottom w:val="single" w:sz="1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30</w:t>
            </w:r>
            <w:r>
              <w:rPr>
                <w:color w:val="221F1F"/>
                <w:sz w:val="18"/>
              </w:rPr>
              <w:t>分</w:t>
            </w:r>
          </w:p>
        </w:tc>
        <w:tc>
          <w:tcPr>
            <w:tcW w:w="2158" w:type="dxa"/>
            <w:tcBorders>
              <w:bottom w:val="single" w:sz="1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40</w:t>
            </w:r>
            <w:r>
              <w:rPr>
                <w:color w:val="221F1F"/>
                <w:sz w:val="18"/>
              </w:rPr>
              <w:t>分</w:t>
            </w:r>
          </w:p>
        </w:tc>
      </w:tr>
    </w:tbl>
    <w:p w:rsidR="00DD255E" w:rsidRDefault="00DD255E">
      <w:pPr>
        <w:pStyle w:val="a3"/>
        <w:spacing w:before="9"/>
        <w:rPr>
          <w:rFonts w:ascii="Arial Unicode MS"/>
          <w:sz w:val="11"/>
        </w:rPr>
      </w:pPr>
    </w:p>
    <w:p w:rsidR="00DD255E" w:rsidRDefault="00022665">
      <w:pPr>
        <w:spacing w:before="65" w:line="440" w:lineRule="exact"/>
        <w:ind w:left="646"/>
        <w:rPr>
          <w:rFonts w:ascii="Arial Unicode MS" w:eastAsia="Arial Unicode MS"/>
          <w:sz w:val="28"/>
        </w:rPr>
      </w:pPr>
      <w:r>
        <w:rPr>
          <w:rFonts w:ascii="Arial Unicode MS" w:eastAsia="Arial Unicode MS" w:hint="eastAsia"/>
          <w:color w:val="3BB4E7"/>
          <w:sz w:val="28"/>
        </w:rPr>
        <w:t>二、考试方法与评分标准</w:t>
      </w:r>
    </w:p>
    <w:p w:rsidR="00DD255E" w:rsidRDefault="00022665">
      <w:pPr>
        <w:pStyle w:val="2"/>
        <w:spacing w:line="369" w:lineRule="exact"/>
        <w:ind w:left="584"/>
      </w:pPr>
      <w:bookmarkStart w:id="1" w:name="（一）专项技术（160分）"/>
      <w:bookmarkEnd w:id="1"/>
      <w:r>
        <w:rPr>
          <w:color w:val="221F1F"/>
        </w:rPr>
        <w:t>（一）专项技术（</w:t>
      </w:r>
      <w:r>
        <w:rPr>
          <w:color w:val="221F1F"/>
        </w:rPr>
        <w:t>60</w:t>
      </w:r>
      <w:r>
        <w:rPr>
          <w:color w:val="221F1F"/>
        </w:rPr>
        <w:t>分）</w:t>
      </w:r>
    </w:p>
    <w:p w:rsidR="00DD255E" w:rsidRDefault="00022665">
      <w:pPr>
        <w:pStyle w:val="a3"/>
        <w:spacing w:line="267" w:lineRule="exact"/>
        <w:ind w:left="639"/>
      </w:pPr>
      <w:r>
        <w:rPr>
          <w:color w:val="221F1F"/>
        </w:rPr>
        <w:t>1.</w:t>
      </w:r>
      <w:r>
        <w:rPr>
          <w:color w:val="221F1F"/>
        </w:rPr>
        <w:t>投篮（</w:t>
      </w:r>
      <w:r>
        <w:rPr>
          <w:rFonts w:hint="eastAsia"/>
          <w:color w:val="221F1F"/>
          <w:lang w:val="en-US"/>
        </w:rPr>
        <w:t>30</w:t>
      </w:r>
      <w:r>
        <w:rPr>
          <w:color w:val="221F1F"/>
        </w:rPr>
        <w:t>分）</w:t>
      </w:r>
    </w:p>
    <w:p w:rsidR="00DD255E" w:rsidRDefault="00022665">
      <w:pPr>
        <w:pStyle w:val="a3"/>
        <w:spacing w:before="149" w:line="348" w:lineRule="auto"/>
        <w:ind w:left="243" w:right="218" w:firstLine="396"/>
      </w:pPr>
      <w:r>
        <w:rPr>
          <w:color w:val="221F1F"/>
        </w:rPr>
        <w:t>（</w:t>
      </w:r>
      <w:r>
        <w:rPr>
          <w:color w:val="221F1F"/>
        </w:rPr>
        <w:t>1</w:t>
      </w:r>
      <w:r>
        <w:rPr>
          <w:color w:val="221F1F"/>
        </w:rPr>
        <w:t>）</w:t>
      </w:r>
      <w:r>
        <w:rPr>
          <w:color w:val="221F1F"/>
          <w:spacing w:val="-5"/>
        </w:rPr>
        <w:t>考试方法：如图</w:t>
      </w:r>
      <w:r>
        <w:rPr>
          <w:color w:val="221F1F"/>
        </w:rPr>
        <w:t>1</w:t>
      </w:r>
      <w:r>
        <w:rPr>
          <w:color w:val="221F1F"/>
          <w:spacing w:val="-3"/>
        </w:rPr>
        <w:t>所示，在以篮圈中心投影点为圆心，</w:t>
      </w:r>
      <w:r>
        <w:rPr>
          <w:color w:val="221F1F"/>
        </w:rPr>
        <w:t>5.5</w:t>
      </w:r>
      <w:r>
        <w:rPr>
          <w:color w:val="221F1F"/>
          <w:spacing w:val="-1"/>
        </w:rPr>
        <w:t>米为半径所划的弧</w:t>
      </w:r>
      <w:r>
        <w:rPr>
          <w:color w:val="221F1F"/>
          <w:spacing w:val="-3"/>
        </w:rPr>
        <w:t>线上设置五个投篮点</w:t>
      </w:r>
      <w:r>
        <w:rPr>
          <w:color w:val="221F1F"/>
          <w:spacing w:val="-3"/>
        </w:rPr>
        <w:t>(</w:t>
      </w:r>
      <w:r>
        <w:rPr>
          <w:color w:val="221F1F"/>
          <w:spacing w:val="-3"/>
        </w:rPr>
        <w:t>球场两侧</w:t>
      </w:r>
      <w:r>
        <w:rPr>
          <w:color w:val="221F1F"/>
        </w:rPr>
        <w:t>0</w:t>
      </w:r>
      <w:r>
        <w:rPr>
          <w:color w:val="221F1F"/>
          <w:spacing w:val="-21"/>
        </w:rPr>
        <w:t>度角处、两侧</w:t>
      </w:r>
      <w:r>
        <w:rPr>
          <w:color w:val="221F1F"/>
        </w:rPr>
        <w:t>45</w:t>
      </w:r>
      <w:r>
        <w:rPr>
          <w:color w:val="221F1F"/>
          <w:spacing w:val="-7"/>
        </w:rPr>
        <w:t>度处和正面弧顶</w:t>
      </w:r>
      <w:r>
        <w:rPr>
          <w:color w:val="221F1F"/>
          <w:spacing w:val="-7"/>
        </w:rPr>
        <w:t>)</w:t>
      </w:r>
      <w:r>
        <w:rPr>
          <w:color w:val="221F1F"/>
          <w:spacing w:val="-7"/>
        </w:rPr>
        <w:t>，考生可以在第</w:t>
      </w:r>
      <w:r>
        <w:rPr>
          <w:color w:val="221F1F"/>
          <w:spacing w:val="-11"/>
        </w:rPr>
        <w:t>1</w:t>
      </w:r>
      <w:r>
        <w:rPr>
          <w:color w:val="221F1F"/>
          <w:spacing w:val="-5"/>
        </w:rPr>
        <w:t>投篮点至第</w:t>
      </w:r>
      <w:r>
        <w:rPr>
          <w:color w:val="221F1F"/>
        </w:rPr>
        <w:t>5</w:t>
      </w:r>
      <w:r>
        <w:rPr>
          <w:color w:val="221F1F"/>
          <w:spacing w:val="-5"/>
        </w:rPr>
        <w:t>投篮点投篮，测试时间为</w:t>
      </w:r>
      <w:r>
        <w:rPr>
          <w:color w:val="221F1F"/>
        </w:rPr>
        <w:t>1</w:t>
      </w:r>
      <w:r>
        <w:rPr>
          <w:color w:val="221F1F"/>
          <w:spacing w:val="-3"/>
        </w:rPr>
        <w:t>分钟。要求考生必须在弧线外投篮，球出手前</w:t>
      </w:r>
      <w:r>
        <w:rPr>
          <w:color w:val="221F1F"/>
          <w:spacing w:val="-5"/>
        </w:rPr>
        <w:t>双脚不得踩线，若踩线投中则计为无效投篮，不得分。自</w:t>
      </w:r>
      <w:proofErr w:type="gramStart"/>
      <w:r>
        <w:rPr>
          <w:color w:val="221F1F"/>
          <w:spacing w:val="-5"/>
        </w:rPr>
        <w:t>投自枪</w:t>
      </w:r>
      <w:proofErr w:type="gramEnd"/>
      <w:r>
        <w:rPr>
          <w:color w:val="221F1F"/>
          <w:spacing w:val="-5"/>
        </w:rPr>
        <w:t>，每人测试</w:t>
      </w:r>
      <w:r>
        <w:rPr>
          <w:color w:val="221F1F"/>
        </w:rPr>
        <w:t>2</w:t>
      </w:r>
      <w:r>
        <w:rPr>
          <w:color w:val="221F1F"/>
          <w:spacing w:val="-14"/>
        </w:rPr>
        <w:t>次，取最好成绩。</w:t>
      </w:r>
    </w:p>
    <w:p w:rsidR="00DD255E" w:rsidRDefault="00022665">
      <w:pPr>
        <w:pStyle w:val="a5"/>
        <w:numPr>
          <w:ilvl w:val="0"/>
          <w:numId w:val="1"/>
        </w:numPr>
        <w:tabs>
          <w:tab w:val="left" w:pos="665"/>
        </w:tabs>
        <w:spacing w:before="65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3696335</wp:posOffset>
            </wp:positionH>
            <wp:positionV relativeFrom="paragraph">
              <wp:posOffset>210185</wp:posOffset>
            </wp:positionV>
            <wp:extent cx="2573020" cy="2797810"/>
            <wp:effectExtent l="0" t="0" r="6985" b="889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3020" cy="279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21F1F"/>
          <w:sz w:val="21"/>
        </w:rPr>
        <w:t>评分标准如下：</w:t>
      </w:r>
    </w:p>
    <w:tbl>
      <w:tblPr>
        <w:tblStyle w:val="a4"/>
        <w:tblW w:w="0" w:type="auto"/>
        <w:tblInd w:w="391" w:type="dxa"/>
        <w:tblLook w:val="04A0" w:firstRow="1" w:lastRow="0" w:firstColumn="1" w:lastColumn="0" w:noHBand="0" w:noVBand="1"/>
      </w:tblPr>
      <w:tblGrid>
        <w:gridCol w:w="904"/>
        <w:gridCol w:w="904"/>
        <w:gridCol w:w="906"/>
        <w:gridCol w:w="905"/>
      </w:tblGrid>
      <w:tr w:rsidR="00DD255E">
        <w:trPr>
          <w:trHeight w:val="461"/>
        </w:trPr>
        <w:tc>
          <w:tcPr>
            <w:tcW w:w="904" w:type="dxa"/>
            <w:vMerge w:val="restart"/>
          </w:tcPr>
          <w:p w:rsidR="00DD255E" w:rsidRDefault="0002266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分值</w:t>
            </w:r>
          </w:p>
        </w:tc>
        <w:tc>
          <w:tcPr>
            <w:tcW w:w="1810" w:type="dxa"/>
            <w:gridSpan w:val="2"/>
          </w:tcPr>
          <w:p w:rsidR="00DD255E" w:rsidRDefault="0002266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成绩</w:t>
            </w:r>
            <w:r>
              <w:rPr>
                <w:rFonts w:hint="eastAsia"/>
                <w:lang w:val="en-US"/>
              </w:rPr>
              <w:t>(</w:t>
            </w:r>
            <w:proofErr w:type="gramStart"/>
            <w:r>
              <w:rPr>
                <w:rFonts w:hint="eastAsia"/>
                <w:lang w:val="en-US"/>
              </w:rPr>
              <w:t>个</w:t>
            </w:r>
            <w:proofErr w:type="gramEnd"/>
            <w:r>
              <w:rPr>
                <w:rFonts w:hint="eastAsia"/>
                <w:lang w:val="en-US"/>
              </w:rPr>
              <w:t>）</w:t>
            </w:r>
          </w:p>
        </w:tc>
        <w:tc>
          <w:tcPr>
            <w:tcW w:w="905" w:type="dxa"/>
            <w:vMerge w:val="restart"/>
          </w:tcPr>
          <w:p w:rsidR="00DD255E" w:rsidRDefault="0002266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分值</w:t>
            </w:r>
          </w:p>
        </w:tc>
      </w:tr>
      <w:tr w:rsidR="00DD255E">
        <w:trPr>
          <w:trHeight w:val="461"/>
        </w:trPr>
        <w:tc>
          <w:tcPr>
            <w:tcW w:w="904" w:type="dxa"/>
            <w:vMerge/>
          </w:tcPr>
          <w:p w:rsidR="00DD255E" w:rsidRDefault="00DD255E"/>
        </w:tc>
        <w:tc>
          <w:tcPr>
            <w:tcW w:w="904" w:type="dxa"/>
          </w:tcPr>
          <w:p w:rsidR="00DD255E" w:rsidRDefault="00022665">
            <w:pPr>
              <w:jc w:val="center"/>
            </w:pPr>
            <w:r>
              <w:rPr>
                <w:rFonts w:hint="eastAsia"/>
                <w:lang w:val="en-US"/>
              </w:rPr>
              <w:t>男</w:t>
            </w:r>
          </w:p>
        </w:tc>
        <w:tc>
          <w:tcPr>
            <w:tcW w:w="906" w:type="dxa"/>
          </w:tcPr>
          <w:p w:rsidR="00DD255E" w:rsidRDefault="0002266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女</w:t>
            </w:r>
          </w:p>
        </w:tc>
        <w:tc>
          <w:tcPr>
            <w:tcW w:w="905" w:type="dxa"/>
            <w:vMerge/>
          </w:tcPr>
          <w:p w:rsidR="00DD255E" w:rsidRDefault="00DD255E"/>
        </w:tc>
      </w:tr>
      <w:tr w:rsidR="00DD255E">
        <w:trPr>
          <w:trHeight w:val="461"/>
        </w:trPr>
        <w:tc>
          <w:tcPr>
            <w:tcW w:w="904" w:type="dxa"/>
          </w:tcPr>
          <w:p w:rsidR="00DD255E" w:rsidRDefault="00022665">
            <w:pPr>
              <w:pStyle w:val="TableParagraph"/>
              <w:spacing w:before="46"/>
              <w:ind w:right="174"/>
              <w:jc w:val="right"/>
              <w:rPr>
                <w:lang w:val="en-US"/>
              </w:rPr>
            </w:pPr>
            <w:r>
              <w:rPr>
                <w:rFonts w:ascii="Calibri" w:hint="eastAsia"/>
                <w:lang w:val="en-US"/>
              </w:rPr>
              <w:t>30</w:t>
            </w:r>
          </w:p>
        </w:tc>
        <w:tc>
          <w:tcPr>
            <w:tcW w:w="904" w:type="dxa"/>
          </w:tcPr>
          <w:p w:rsidR="00DD255E" w:rsidRDefault="00022665">
            <w:pPr>
              <w:pStyle w:val="TableParagraph"/>
              <w:spacing w:before="46"/>
              <w:ind w:right="375"/>
              <w:jc w:val="right"/>
              <w:rPr>
                <w:lang w:val="en-US"/>
              </w:rPr>
            </w:pPr>
            <w:r>
              <w:rPr>
                <w:rFonts w:ascii="Calibri"/>
              </w:rPr>
              <w:t>8</w:t>
            </w:r>
          </w:p>
        </w:tc>
        <w:tc>
          <w:tcPr>
            <w:tcW w:w="906" w:type="dxa"/>
          </w:tcPr>
          <w:p w:rsidR="00DD255E" w:rsidRDefault="00022665">
            <w:pPr>
              <w:pStyle w:val="TableParagraph"/>
              <w:spacing w:before="46"/>
              <w:ind w:right="354"/>
              <w:jc w:val="right"/>
            </w:pPr>
            <w:r>
              <w:rPr>
                <w:rFonts w:ascii="Calibri"/>
              </w:rPr>
              <w:t>6</w:t>
            </w:r>
          </w:p>
        </w:tc>
        <w:tc>
          <w:tcPr>
            <w:tcW w:w="905" w:type="dxa"/>
          </w:tcPr>
          <w:p w:rsidR="00DD255E" w:rsidRDefault="00022665">
            <w:pPr>
              <w:pStyle w:val="TableParagraph"/>
              <w:spacing w:before="46"/>
              <w:ind w:right="354"/>
              <w:jc w:val="right"/>
              <w:rPr>
                <w:lang w:val="en-US"/>
              </w:rPr>
            </w:pPr>
            <w:r>
              <w:rPr>
                <w:rFonts w:ascii="Calibri" w:hint="eastAsia"/>
                <w:lang w:val="en-US"/>
              </w:rPr>
              <w:t>30</w:t>
            </w:r>
          </w:p>
        </w:tc>
      </w:tr>
      <w:tr w:rsidR="00DD255E">
        <w:trPr>
          <w:trHeight w:val="461"/>
        </w:trPr>
        <w:tc>
          <w:tcPr>
            <w:tcW w:w="904" w:type="dxa"/>
          </w:tcPr>
          <w:p w:rsidR="00DD255E" w:rsidRDefault="00022665">
            <w:pPr>
              <w:pStyle w:val="TableParagraph"/>
              <w:spacing w:before="125"/>
              <w:ind w:right="174"/>
              <w:jc w:val="right"/>
              <w:rPr>
                <w:lang w:val="en-US"/>
              </w:rPr>
            </w:pPr>
            <w:r>
              <w:rPr>
                <w:rFonts w:ascii="Calibri" w:hint="eastAsia"/>
                <w:lang w:val="en-US"/>
              </w:rPr>
              <w:t>26</w:t>
            </w:r>
          </w:p>
        </w:tc>
        <w:tc>
          <w:tcPr>
            <w:tcW w:w="904" w:type="dxa"/>
          </w:tcPr>
          <w:p w:rsidR="00DD255E" w:rsidRDefault="00022665">
            <w:pPr>
              <w:pStyle w:val="TableParagraph"/>
              <w:spacing w:before="125"/>
              <w:ind w:right="375"/>
              <w:jc w:val="right"/>
            </w:pPr>
            <w:r>
              <w:rPr>
                <w:rFonts w:ascii="Calibri"/>
              </w:rPr>
              <w:t>7</w:t>
            </w:r>
          </w:p>
        </w:tc>
        <w:tc>
          <w:tcPr>
            <w:tcW w:w="906" w:type="dxa"/>
          </w:tcPr>
          <w:p w:rsidR="00DD255E" w:rsidRDefault="00022665">
            <w:pPr>
              <w:pStyle w:val="TableParagraph"/>
              <w:spacing w:before="125"/>
              <w:ind w:right="354"/>
              <w:jc w:val="right"/>
            </w:pPr>
            <w:r>
              <w:rPr>
                <w:rFonts w:ascii="Calibri"/>
              </w:rPr>
              <w:t>5</w:t>
            </w:r>
          </w:p>
        </w:tc>
        <w:tc>
          <w:tcPr>
            <w:tcW w:w="905" w:type="dxa"/>
          </w:tcPr>
          <w:p w:rsidR="00DD255E" w:rsidRDefault="00022665">
            <w:pPr>
              <w:pStyle w:val="TableParagraph"/>
              <w:spacing w:before="125"/>
              <w:ind w:right="354"/>
              <w:jc w:val="right"/>
              <w:rPr>
                <w:lang w:val="en-US"/>
              </w:rPr>
            </w:pPr>
            <w:r>
              <w:rPr>
                <w:rFonts w:ascii="Calibri" w:hint="eastAsia"/>
                <w:lang w:val="en-US"/>
              </w:rPr>
              <w:t>2</w:t>
            </w:r>
            <w:r>
              <w:rPr>
                <w:rFonts w:ascii="Calibri"/>
              </w:rPr>
              <w:t>5</w:t>
            </w:r>
          </w:p>
        </w:tc>
      </w:tr>
      <w:tr w:rsidR="00DD255E">
        <w:trPr>
          <w:trHeight w:val="461"/>
        </w:trPr>
        <w:tc>
          <w:tcPr>
            <w:tcW w:w="904" w:type="dxa"/>
          </w:tcPr>
          <w:p w:rsidR="00DD255E" w:rsidRDefault="00022665">
            <w:pPr>
              <w:pStyle w:val="TableParagraph"/>
              <w:spacing w:before="125"/>
              <w:ind w:right="174"/>
              <w:jc w:val="right"/>
              <w:rPr>
                <w:lang w:val="en-US"/>
              </w:rPr>
            </w:pPr>
            <w:r>
              <w:rPr>
                <w:rFonts w:ascii="Calibri" w:hint="eastAsia"/>
                <w:lang w:val="en-US"/>
              </w:rPr>
              <w:t>22</w:t>
            </w:r>
          </w:p>
        </w:tc>
        <w:tc>
          <w:tcPr>
            <w:tcW w:w="904" w:type="dxa"/>
          </w:tcPr>
          <w:p w:rsidR="00DD255E" w:rsidRDefault="00022665">
            <w:pPr>
              <w:pStyle w:val="TableParagraph"/>
              <w:spacing w:before="125"/>
              <w:ind w:right="375"/>
              <w:jc w:val="right"/>
            </w:pPr>
            <w:r>
              <w:rPr>
                <w:rFonts w:ascii="Calibri"/>
              </w:rPr>
              <w:t>6</w:t>
            </w:r>
          </w:p>
        </w:tc>
        <w:tc>
          <w:tcPr>
            <w:tcW w:w="906" w:type="dxa"/>
          </w:tcPr>
          <w:p w:rsidR="00DD255E" w:rsidRDefault="00022665">
            <w:pPr>
              <w:pStyle w:val="TableParagraph"/>
              <w:spacing w:before="124"/>
              <w:ind w:right="354"/>
              <w:jc w:val="right"/>
            </w:pPr>
            <w:r>
              <w:rPr>
                <w:rFonts w:ascii="Calibri"/>
              </w:rPr>
              <w:t>4</w:t>
            </w:r>
          </w:p>
        </w:tc>
        <w:tc>
          <w:tcPr>
            <w:tcW w:w="905" w:type="dxa"/>
          </w:tcPr>
          <w:p w:rsidR="00DD255E" w:rsidRDefault="00022665">
            <w:pPr>
              <w:pStyle w:val="TableParagraph"/>
              <w:spacing w:before="124"/>
              <w:ind w:right="354"/>
              <w:jc w:val="right"/>
              <w:rPr>
                <w:lang w:val="en-US"/>
              </w:rPr>
            </w:pPr>
            <w:r>
              <w:rPr>
                <w:rFonts w:ascii="Calibri" w:hint="eastAsia"/>
                <w:lang w:val="en-US"/>
              </w:rPr>
              <w:t>20</w:t>
            </w:r>
          </w:p>
        </w:tc>
      </w:tr>
      <w:tr w:rsidR="00DD255E">
        <w:trPr>
          <w:trHeight w:val="461"/>
        </w:trPr>
        <w:tc>
          <w:tcPr>
            <w:tcW w:w="904" w:type="dxa"/>
          </w:tcPr>
          <w:p w:rsidR="00DD255E" w:rsidRDefault="00022665">
            <w:pPr>
              <w:pStyle w:val="TableParagraph"/>
              <w:spacing w:before="124"/>
              <w:ind w:right="174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</w:t>
            </w:r>
          </w:p>
        </w:tc>
        <w:tc>
          <w:tcPr>
            <w:tcW w:w="904" w:type="dxa"/>
          </w:tcPr>
          <w:p w:rsidR="00DD255E" w:rsidRDefault="00022665">
            <w:pPr>
              <w:pStyle w:val="TableParagraph"/>
              <w:spacing w:before="124"/>
              <w:ind w:right="375"/>
              <w:jc w:val="right"/>
            </w:pPr>
            <w:r>
              <w:rPr>
                <w:rFonts w:ascii="Calibri"/>
              </w:rPr>
              <w:t>5</w:t>
            </w:r>
          </w:p>
        </w:tc>
        <w:tc>
          <w:tcPr>
            <w:tcW w:w="906" w:type="dxa"/>
          </w:tcPr>
          <w:p w:rsidR="00DD255E" w:rsidRDefault="00022665">
            <w:pPr>
              <w:pStyle w:val="TableParagraph"/>
              <w:spacing w:before="125"/>
              <w:ind w:right="354"/>
              <w:jc w:val="right"/>
            </w:pPr>
            <w:r>
              <w:rPr>
                <w:rFonts w:ascii="Calibri"/>
              </w:rPr>
              <w:t>3</w:t>
            </w:r>
          </w:p>
        </w:tc>
        <w:tc>
          <w:tcPr>
            <w:tcW w:w="905" w:type="dxa"/>
          </w:tcPr>
          <w:p w:rsidR="00DD255E" w:rsidRDefault="00022665">
            <w:pPr>
              <w:pStyle w:val="TableParagraph"/>
              <w:spacing w:before="125"/>
              <w:ind w:right="354"/>
              <w:jc w:val="right"/>
              <w:rPr>
                <w:lang w:val="en-US"/>
              </w:rPr>
            </w:pPr>
            <w:r>
              <w:rPr>
                <w:rFonts w:ascii="Calibri" w:hint="eastAsia"/>
                <w:lang w:val="en-US"/>
              </w:rPr>
              <w:t>15</w:t>
            </w:r>
          </w:p>
        </w:tc>
      </w:tr>
      <w:tr w:rsidR="00DD255E">
        <w:trPr>
          <w:trHeight w:val="461"/>
        </w:trPr>
        <w:tc>
          <w:tcPr>
            <w:tcW w:w="904" w:type="dxa"/>
          </w:tcPr>
          <w:p w:rsidR="00DD255E" w:rsidRDefault="00022665">
            <w:pPr>
              <w:pStyle w:val="TableParagraph"/>
              <w:spacing w:before="125"/>
              <w:ind w:right="174"/>
              <w:jc w:val="right"/>
              <w:rPr>
                <w:lang w:val="en-US"/>
              </w:rPr>
            </w:pPr>
            <w:r>
              <w:rPr>
                <w:rFonts w:ascii="Calibri" w:hint="eastAsia"/>
                <w:lang w:val="en-US"/>
              </w:rPr>
              <w:t>14</w:t>
            </w:r>
          </w:p>
        </w:tc>
        <w:tc>
          <w:tcPr>
            <w:tcW w:w="904" w:type="dxa"/>
          </w:tcPr>
          <w:p w:rsidR="00DD255E" w:rsidRDefault="00022665">
            <w:pPr>
              <w:pStyle w:val="TableParagraph"/>
              <w:spacing w:before="125"/>
              <w:ind w:right="375"/>
              <w:jc w:val="right"/>
            </w:pPr>
            <w:r>
              <w:rPr>
                <w:rFonts w:ascii="Calibri"/>
              </w:rPr>
              <w:t>4</w:t>
            </w:r>
          </w:p>
        </w:tc>
        <w:tc>
          <w:tcPr>
            <w:tcW w:w="906" w:type="dxa"/>
          </w:tcPr>
          <w:p w:rsidR="00DD255E" w:rsidRDefault="00022665">
            <w:pPr>
              <w:pStyle w:val="TableParagraph"/>
              <w:spacing w:before="114"/>
              <w:ind w:right="371"/>
              <w:jc w:val="right"/>
            </w:pPr>
            <w:r>
              <w:rPr>
                <w:rFonts w:ascii="Calibri"/>
              </w:rPr>
              <w:t>2</w:t>
            </w:r>
          </w:p>
        </w:tc>
        <w:tc>
          <w:tcPr>
            <w:tcW w:w="905" w:type="dxa"/>
          </w:tcPr>
          <w:p w:rsidR="00DD255E" w:rsidRDefault="00022665">
            <w:pPr>
              <w:pStyle w:val="TableParagraph"/>
              <w:spacing w:before="114"/>
              <w:ind w:right="371"/>
              <w:jc w:val="right"/>
              <w:rPr>
                <w:lang w:val="en-US"/>
              </w:rPr>
            </w:pPr>
            <w:r>
              <w:rPr>
                <w:rFonts w:ascii="Calibri" w:hint="eastAsia"/>
                <w:lang w:val="en-US"/>
              </w:rPr>
              <w:t>10</w:t>
            </w:r>
          </w:p>
        </w:tc>
      </w:tr>
      <w:tr w:rsidR="00DD255E">
        <w:trPr>
          <w:trHeight w:val="461"/>
        </w:trPr>
        <w:tc>
          <w:tcPr>
            <w:tcW w:w="904" w:type="dxa"/>
          </w:tcPr>
          <w:p w:rsidR="00DD255E" w:rsidRDefault="00022665">
            <w:pPr>
              <w:pStyle w:val="TableParagraph"/>
              <w:spacing w:before="114"/>
              <w:ind w:right="188"/>
              <w:jc w:val="right"/>
              <w:rPr>
                <w:lang w:val="en-US"/>
              </w:rPr>
            </w:pPr>
            <w:r>
              <w:rPr>
                <w:rFonts w:ascii="Calibri" w:hint="eastAsia"/>
                <w:lang w:val="en-US"/>
              </w:rPr>
              <w:t>10</w:t>
            </w:r>
          </w:p>
        </w:tc>
        <w:tc>
          <w:tcPr>
            <w:tcW w:w="904" w:type="dxa"/>
          </w:tcPr>
          <w:p w:rsidR="00DD255E" w:rsidRDefault="00022665">
            <w:pPr>
              <w:pStyle w:val="TableParagraph"/>
              <w:spacing w:before="114"/>
              <w:ind w:right="390"/>
              <w:jc w:val="right"/>
            </w:pPr>
            <w:r>
              <w:rPr>
                <w:rFonts w:ascii="Calibri"/>
              </w:rPr>
              <w:t>3</w:t>
            </w:r>
          </w:p>
        </w:tc>
        <w:tc>
          <w:tcPr>
            <w:tcW w:w="906" w:type="dxa"/>
          </w:tcPr>
          <w:p w:rsidR="00DD255E" w:rsidRDefault="00022665">
            <w:pPr>
              <w:pStyle w:val="TableParagraph"/>
              <w:spacing w:before="168"/>
              <w:ind w:right="354"/>
              <w:jc w:val="right"/>
            </w:pPr>
            <w:r>
              <w:rPr>
                <w:rFonts w:ascii="Calibri"/>
              </w:rPr>
              <w:t>1</w:t>
            </w:r>
          </w:p>
        </w:tc>
        <w:tc>
          <w:tcPr>
            <w:tcW w:w="905" w:type="dxa"/>
          </w:tcPr>
          <w:p w:rsidR="00DD255E" w:rsidRDefault="00022665">
            <w:pPr>
              <w:pStyle w:val="TableParagraph"/>
              <w:spacing w:before="168"/>
              <w:ind w:right="354"/>
              <w:jc w:val="right"/>
              <w:rPr>
                <w:lang w:val="en-US"/>
              </w:rPr>
            </w:pPr>
            <w:r>
              <w:rPr>
                <w:rFonts w:ascii="Calibri" w:hint="eastAsia"/>
                <w:lang w:val="en-US"/>
              </w:rPr>
              <w:t>5</w:t>
            </w:r>
          </w:p>
        </w:tc>
      </w:tr>
      <w:tr w:rsidR="00DD255E">
        <w:trPr>
          <w:trHeight w:val="465"/>
        </w:trPr>
        <w:tc>
          <w:tcPr>
            <w:tcW w:w="904" w:type="dxa"/>
          </w:tcPr>
          <w:p w:rsidR="00DD255E" w:rsidRDefault="00022665">
            <w:pPr>
              <w:pStyle w:val="TableParagraph"/>
              <w:spacing w:before="168"/>
              <w:ind w:right="174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904" w:type="dxa"/>
          </w:tcPr>
          <w:p w:rsidR="00DD255E" w:rsidRDefault="00022665">
            <w:pPr>
              <w:pStyle w:val="TableParagraph"/>
              <w:spacing w:before="168"/>
              <w:ind w:right="375"/>
              <w:jc w:val="right"/>
            </w:pPr>
            <w:r>
              <w:rPr>
                <w:rFonts w:ascii="Calibri"/>
              </w:rPr>
              <w:t>2</w:t>
            </w:r>
          </w:p>
        </w:tc>
        <w:tc>
          <w:tcPr>
            <w:tcW w:w="906" w:type="dxa"/>
          </w:tcPr>
          <w:p w:rsidR="00DD255E" w:rsidRDefault="00DD255E">
            <w:pPr>
              <w:pStyle w:val="TableParagraph"/>
              <w:spacing w:before="168"/>
              <w:ind w:right="354"/>
              <w:jc w:val="right"/>
            </w:pPr>
          </w:p>
        </w:tc>
        <w:tc>
          <w:tcPr>
            <w:tcW w:w="905" w:type="dxa"/>
          </w:tcPr>
          <w:p w:rsidR="00DD255E" w:rsidRDefault="00DD255E"/>
        </w:tc>
      </w:tr>
      <w:tr w:rsidR="00DD255E">
        <w:trPr>
          <w:trHeight w:val="510"/>
        </w:trPr>
        <w:tc>
          <w:tcPr>
            <w:tcW w:w="904" w:type="dxa"/>
          </w:tcPr>
          <w:p w:rsidR="00DD255E" w:rsidRDefault="00022665">
            <w:pPr>
              <w:pStyle w:val="TableParagraph"/>
              <w:spacing w:before="125"/>
              <w:ind w:right="174"/>
              <w:jc w:val="right"/>
              <w:rPr>
                <w:lang w:val="en-US"/>
              </w:rPr>
            </w:pPr>
            <w:r>
              <w:rPr>
                <w:rFonts w:ascii="Calibri" w:hint="eastAsia"/>
                <w:lang w:val="en-US"/>
              </w:rPr>
              <w:t>2</w:t>
            </w:r>
          </w:p>
        </w:tc>
        <w:tc>
          <w:tcPr>
            <w:tcW w:w="904" w:type="dxa"/>
          </w:tcPr>
          <w:p w:rsidR="00DD255E" w:rsidRDefault="00022665">
            <w:pPr>
              <w:pStyle w:val="TableParagraph"/>
              <w:spacing w:before="125"/>
              <w:ind w:right="375"/>
              <w:jc w:val="right"/>
            </w:pPr>
            <w:r>
              <w:rPr>
                <w:rFonts w:ascii="Calibri"/>
              </w:rPr>
              <w:t>1</w:t>
            </w:r>
          </w:p>
        </w:tc>
        <w:tc>
          <w:tcPr>
            <w:tcW w:w="906" w:type="dxa"/>
          </w:tcPr>
          <w:p w:rsidR="00DD255E" w:rsidRDefault="00DD255E">
            <w:pPr>
              <w:pStyle w:val="TableParagraph"/>
              <w:jc w:val="left"/>
            </w:pPr>
          </w:p>
        </w:tc>
        <w:tc>
          <w:tcPr>
            <w:tcW w:w="905" w:type="dxa"/>
          </w:tcPr>
          <w:p w:rsidR="00DD255E" w:rsidRDefault="00DD255E"/>
        </w:tc>
      </w:tr>
    </w:tbl>
    <w:p w:rsidR="00DD255E" w:rsidRDefault="00022665">
      <w:pPr>
        <w:pStyle w:val="a3"/>
        <w:ind w:firstLineChars="3100" w:firstLine="5580"/>
        <w:rPr>
          <w:sz w:val="20"/>
          <w:lang w:val="en-US"/>
        </w:rPr>
      </w:pPr>
      <w:r>
        <w:rPr>
          <w:color w:val="221F1F"/>
          <w:sz w:val="18"/>
        </w:rPr>
        <w:t>图</w:t>
      </w:r>
      <w:r>
        <w:rPr>
          <w:color w:val="221F1F"/>
          <w:sz w:val="18"/>
        </w:rPr>
        <w:t>1</w:t>
      </w:r>
      <w:r>
        <w:rPr>
          <w:color w:val="221F1F"/>
          <w:sz w:val="18"/>
        </w:rPr>
        <w:t>投篮场地示意图</w:t>
      </w:r>
    </w:p>
    <w:p w:rsidR="00DD255E" w:rsidRDefault="00DD255E">
      <w:pPr>
        <w:pStyle w:val="a3"/>
        <w:spacing w:before="1" w:line="360" w:lineRule="auto"/>
        <w:rPr>
          <w:sz w:val="12"/>
        </w:rPr>
      </w:pPr>
    </w:p>
    <w:p w:rsidR="00DD255E" w:rsidRDefault="00022665">
      <w:pPr>
        <w:pStyle w:val="a5"/>
        <w:numPr>
          <w:ilvl w:val="1"/>
          <w:numId w:val="1"/>
        </w:numPr>
        <w:tabs>
          <w:tab w:val="left" w:pos="875"/>
        </w:tabs>
        <w:spacing w:before="0" w:line="360" w:lineRule="auto"/>
        <w:ind w:left="0"/>
        <w:rPr>
          <w:sz w:val="21"/>
        </w:rPr>
      </w:pPr>
      <w:r>
        <w:rPr>
          <w:color w:val="221F1F"/>
          <w:sz w:val="21"/>
        </w:rPr>
        <w:t>多种变向运球上篮（</w:t>
      </w:r>
      <w:r>
        <w:rPr>
          <w:rFonts w:hint="eastAsia"/>
          <w:color w:val="221F1F"/>
          <w:sz w:val="21"/>
          <w:lang w:val="en-US"/>
        </w:rPr>
        <w:t>30</w:t>
      </w:r>
      <w:r>
        <w:rPr>
          <w:color w:val="221F1F"/>
          <w:spacing w:val="-28"/>
          <w:sz w:val="21"/>
        </w:rPr>
        <w:t>分</w:t>
      </w:r>
      <w:r>
        <w:rPr>
          <w:color w:val="221F1F"/>
          <w:sz w:val="21"/>
        </w:rPr>
        <w:t>）</w:t>
      </w:r>
    </w:p>
    <w:p w:rsidR="00DD255E" w:rsidRDefault="00022665" w:rsidP="00022665">
      <w:pPr>
        <w:pStyle w:val="a5"/>
        <w:tabs>
          <w:tab w:val="left" w:pos="1175"/>
        </w:tabs>
        <w:spacing w:before="0" w:line="360" w:lineRule="auto"/>
        <w:ind w:left="0" w:firstLineChars="200" w:firstLine="418"/>
        <w:jc w:val="both"/>
        <w:rPr>
          <w:sz w:val="21"/>
        </w:rPr>
      </w:pPr>
      <w:r>
        <w:rPr>
          <w:rFonts w:hint="eastAsia"/>
          <w:color w:val="221F1F"/>
          <w:spacing w:val="-1"/>
          <w:sz w:val="21"/>
        </w:rPr>
        <w:t>（</w:t>
      </w:r>
      <w:r>
        <w:rPr>
          <w:rFonts w:hint="eastAsia"/>
          <w:color w:val="221F1F"/>
          <w:spacing w:val="-1"/>
          <w:sz w:val="21"/>
          <w:lang w:val="en-US"/>
        </w:rPr>
        <w:t>1</w:t>
      </w:r>
      <w:r>
        <w:rPr>
          <w:rFonts w:hint="eastAsia"/>
          <w:color w:val="221F1F"/>
          <w:spacing w:val="-1"/>
          <w:sz w:val="21"/>
        </w:rPr>
        <w:t>）</w:t>
      </w:r>
      <w:r>
        <w:rPr>
          <w:color w:val="221F1F"/>
          <w:spacing w:val="-1"/>
          <w:sz w:val="21"/>
        </w:rPr>
        <w:t>考试方法：如图</w:t>
      </w:r>
      <w:r>
        <w:rPr>
          <w:color w:val="221F1F"/>
          <w:sz w:val="21"/>
        </w:rPr>
        <w:t>2</w:t>
      </w:r>
      <w:r>
        <w:rPr>
          <w:color w:val="221F1F"/>
          <w:spacing w:val="-2"/>
          <w:sz w:val="21"/>
        </w:rPr>
        <w:t>所示，考生在球场端线中点外出发区持球站立，当其身体</w:t>
      </w:r>
      <w:r>
        <w:rPr>
          <w:color w:val="221F1F"/>
          <w:spacing w:val="3"/>
          <w:sz w:val="21"/>
        </w:rPr>
        <w:t>任意部位穿过端线外沿的垂直面时开始计时。考生用右手运球至</w:t>
      </w:r>
      <w:r>
        <w:rPr>
          <w:color w:val="221F1F"/>
          <w:spacing w:val="3"/>
          <w:sz w:val="21"/>
        </w:rPr>
        <w:t>①</w:t>
      </w:r>
      <w:r>
        <w:rPr>
          <w:color w:val="221F1F"/>
          <w:spacing w:val="3"/>
          <w:sz w:val="21"/>
        </w:rPr>
        <w:t>处，在</w:t>
      </w:r>
      <w:r>
        <w:rPr>
          <w:color w:val="221F1F"/>
          <w:spacing w:val="3"/>
          <w:sz w:val="21"/>
        </w:rPr>
        <w:t>①</w:t>
      </w:r>
      <w:r>
        <w:rPr>
          <w:color w:val="221F1F"/>
          <w:spacing w:val="3"/>
          <w:sz w:val="21"/>
        </w:rPr>
        <w:t>处做右手</w:t>
      </w:r>
      <w:r>
        <w:rPr>
          <w:color w:val="221F1F"/>
          <w:spacing w:val="5"/>
          <w:sz w:val="21"/>
        </w:rPr>
        <w:t>背后运球，换左手向</w:t>
      </w:r>
      <w:r>
        <w:rPr>
          <w:color w:val="221F1F"/>
          <w:spacing w:val="5"/>
          <w:sz w:val="21"/>
        </w:rPr>
        <w:t>②</w:t>
      </w:r>
      <w:r>
        <w:rPr>
          <w:color w:val="221F1F"/>
          <w:spacing w:val="5"/>
          <w:sz w:val="21"/>
        </w:rPr>
        <w:t>处运球，至</w:t>
      </w:r>
      <w:r>
        <w:rPr>
          <w:color w:val="221F1F"/>
          <w:spacing w:val="5"/>
          <w:sz w:val="21"/>
        </w:rPr>
        <w:t>②</w:t>
      </w:r>
      <w:r>
        <w:rPr>
          <w:color w:val="221F1F"/>
          <w:spacing w:val="5"/>
          <w:sz w:val="21"/>
        </w:rPr>
        <w:t>处做左手后转身运球，换右手运球至</w:t>
      </w:r>
      <w:r>
        <w:rPr>
          <w:color w:val="221F1F"/>
          <w:spacing w:val="5"/>
          <w:sz w:val="21"/>
        </w:rPr>
        <w:t>③</w:t>
      </w:r>
      <w:r>
        <w:rPr>
          <w:color w:val="221F1F"/>
          <w:spacing w:val="5"/>
          <w:sz w:val="21"/>
        </w:rPr>
        <w:t>处，在</w:t>
      </w:r>
      <w:r>
        <w:rPr>
          <w:color w:val="221F1F"/>
          <w:spacing w:val="5"/>
          <w:sz w:val="21"/>
        </w:rPr>
        <w:t>③</w:t>
      </w:r>
      <w:r>
        <w:rPr>
          <w:color w:val="221F1F"/>
          <w:spacing w:val="6"/>
          <w:sz w:val="21"/>
        </w:rPr>
        <w:t>处做右手胯下运球后右手上篮。球中</w:t>
      </w:r>
      <w:proofErr w:type="gramStart"/>
      <w:r>
        <w:rPr>
          <w:color w:val="221F1F"/>
          <w:spacing w:val="6"/>
          <w:sz w:val="21"/>
        </w:rPr>
        <w:t>篮</w:t>
      </w:r>
      <w:proofErr w:type="gramEnd"/>
      <w:r>
        <w:rPr>
          <w:color w:val="221F1F"/>
          <w:spacing w:val="6"/>
          <w:sz w:val="21"/>
        </w:rPr>
        <w:t>后方可用左手运球返回</w:t>
      </w:r>
      <w:r>
        <w:rPr>
          <w:color w:val="221F1F"/>
          <w:spacing w:val="6"/>
          <w:sz w:val="21"/>
        </w:rPr>
        <w:t>③</w:t>
      </w:r>
      <w:r>
        <w:rPr>
          <w:color w:val="221F1F"/>
          <w:spacing w:val="6"/>
          <w:sz w:val="21"/>
        </w:rPr>
        <w:t>处，在</w:t>
      </w:r>
      <w:r>
        <w:rPr>
          <w:color w:val="221F1F"/>
          <w:spacing w:val="6"/>
          <w:sz w:val="21"/>
        </w:rPr>
        <w:t>③</w:t>
      </w:r>
      <w:r>
        <w:rPr>
          <w:color w:val="221F1F"/>
          <w:spacing w:val="6"/>
          <w:sz w:val="21"/>
        </w:rPr>
        <w:t>处做左手背</w:t>
      </w:r>
      <w:r>
        <w:rPr>
          <w:color w:val="221F1F"/>
          <w:spacing w:val="5"/>
          <w:sz w:val="21"/>
        </w:rPr>
        <w:t>后运球，换右手向</w:t>
      </w:r>
      <w:r>
        <w:rPr>
          <w:color w:val="221F1F"/>
          <w:spacing w:val="5"/>
          <w:sz w:val="21"/>
        </w:rPr>
        <w:t>②</w:t>
      </w:r>
      <w:r>
        <w:rPr>
          <w:color w:val="221F1F"/>
          <w:spacing w:val="5"/>
          <w:sz w:val="21"/>
        </w:rPr>
        <w:t>处运球，在</w:t>
      </w:r>
      <w:r>
        <w:rPr>
          <w:color w:val="221F1F"/>
          <w:spacing w:val="5"/>
          <w:sz w:val="21"/>
        </w:rPr>
        <w:t>②</w:t>
      </w:r>
      <w:r>
        <w:rPr>
          <w:color w:val="221F1F"/>
          <w:spacing w:val="5"/>
          <w:sz w:val="21"/>
        </w:rPr>
        <w:t>处做右手后转身运球，换左手向</w:t>
      </w:r>
      <w:r>
        <w:rPr>
          <w:color w:val="221F1F"/>
          <w:spacing w:val="5"/>
          <w:sz w:val="21"/>
        </w:rPr>
        <w:t>①</w:t>
      </w:r>
      <w:r>
        <w:rPr>
          <w:color w:val="221F1F"/>
          <w:spacing w:val="5"/>
          <w:sz w:val="21"/>
        </w:rPr>
        <w:t>处运球，在</w:t>
      </w:r>
      <w:r>
        <w:rPr>
          <w:color w:val="221F1F"/>
          <w:spacing w:val="5"/>
          <w:sz w:val="21"/>
        </w:rPr>
        <w:t>①</w:t>
      </w:r>
      <w:r>
        <w:rPr>
          <w:color w:val="221F1F"/>
          <w:spacing w:val="5"/>
          <w:sz w:val="21"/>
        </w:rPr>
        <w:t>处</w:t>
      </w:r>
      <w:r>
        <w:rPr>
          <w:color w:val="221F1F"/>
          <w:w w:val="95"/>
          <w:sz w:val="21"/>
        </w:rPr>
        <w:t>做左手胯下运球后左手上篮。球中后做</w:t>
      </w:r>
      <w:r>
        <w:rPr>
          <w:color w:val="221F1F"/>
          <w:w w:val="95"/>
          <w:sz w:val="21"/>
        </w:rPr>
        <w:lastRenderedPageBreak/>
        <w:t>同样的动作再重复一次，最后一次上篮命中后，</w:t>
      </w:r>
      <w:r>
        <w:rPr>
          <w:color w:val="221F1F"/>
          <w:sz w:val="21"/>
        </w:rPr>
        <w:t>持球冲出端线，考生身体任意部位穿过端线外沿垂直面时停止计时，记录完成的时间。</w:t>
      </w:r>
      <w:r>
        <w:rPr>
          <w:color w:val="221F1F"/>
          <w:spacing w:val="-3"/>
          <w:sz w:val="21"/>
        </w:rPr>
        <w:t>每人测试</w:t>
      </w:r>
      <w:r>
        <w:rPr>
          <w:color w:val="221F1F"/>
          <w:sz w:val="21"/>
        </w:rPr>
        <w:t>2</w:t>
      </w:r>
      <w:r>
        <w:rPr>
          <w:color w:val="221F1F"/>
          <w:spacing w:val="-4"/>
          <w:sz w:val="21"/>
        </w:rPr>
        <w:t>次，</w:t>
      </w:r>
      <w:r>
        <w:rPr>
          <w:color w:val="221F1F"/>
          <w:spacing w:val="-4"/>
          <w:sz w:val="21"/>
        </w:rPr>
        <w:t>取最好成绩。</w:t>
      </w:r>
    </w:p>
    <w:p w:rsidR="00DD255E" w:rsidRDefault="00022665">
      <w:pPr>
        <w:pStyle w:val="a3"/>
        <w:spacing w:line="360" w:lineRule="auto"/>
        <w:ind w:firstLineChars="200" w:firstLine="420"/>
        <w:jc w:val="both"/>
      </w:pPr>
      <w:r>
        <w:rPr>
          <w:color w:val="221F1F"/>
        </w:rPr>
        <w:t>篮球场地上的标志</w:t>
      </w:r>
      <w:r>
        <w:rPr>
          <w:color w:val="221F1F"/>
        </w:rPr>
        <w:t>①</w:t>
      </w:r>
      <w:r>
        <w:rPr>
          <w:color w:val="221F1F"/>
        </w:rPr>
        <w:t>、</w:t>
      </w:r>
      <w:r>
        <w:rPr>
          <w:color w:val="221F1F"/>
        </w:rPr>
        <w:t>②</w:t>
      </w:r>
      <w:r>
        <w:rPr>
          <w:color w:val="221F1F"/>
        </w:rPr>
        <w:t>、</w:t>
      </w:r>
      <w:r>
        <w:rPr>
          <w:color w:val="221F1F"/>
        </w:rPr>
        <w:t>③</w:t>
      </w:r>
      <w:r>
        <w:rPr>
          <w:color w:val="221F1F"/>
        </w:rPr>
        <w:t>为以</w:t>
      </w:r>
      <w:r>
        <w:rPr>
          <w:color w:val="221F1F"/>
        </w:rPr>
        <w:t>40</w:t>
      </w:r>
      <w:r>
        <w:rPr>
          <w:color w:val="221F1F"/>
        </w:rPr>
        <w:t>厘米为半径的圆圈。</w:t>
      </w:r>
      <w:r>
        <w:rPr>
          <w:color w:val="221F1F"/>
        </w:rPr>
        <w:t>①</w:t>
      </w:r>
      <w:r>
        <w:rPr>
          <w:color w:val="221F1F"/>
        </w:rPr>
        <w:t>、</w:t>
      </w:r>
      <w:r>
        <w:rPr>
          <w:color w:val="221F1F"/>
        </w:rPr>
        <w:t>③</w:t>
      </w:r>
      <w:r>
        <w:rPr>
          <w:color w:val="221F1F"/>
        </w:rPr>
        <w:t>圆圈中心点到端线内</w:t>
      </w:r>
      <w:r>
        <w:rPr>
          <w:color w:val="221F1F"/>
          <w:spacing w:val="-3"/>
        </w:rPr>
        <w:t>沿的距离为</w:t>
      </w:r>
      <w:r>
        <w:rPr>
          <w:color w:val="221F1F"/>
        </w:rPr>
        <w:t>6</w:t>
      </w:r>
      <w:r>
        <w:rPr>
          <w:color w:val="221F1F"/>
          <w:spacing w:val="-12"/>
        </w:rPr>
        <w:t>米，到边线内沿的距离为</w:t>
      </w:r>
      <w:r>
        <w:rPr>
          <w:color w:val="221F1F"/>
        </w:rPr>
        <w:t>2</w:t>
      </w:r>
      <w:r>
        <w:rPr>
          <w:color w:val="221F1F"/>
          <w:spacing w:val="-15"/>
        </w:rPr>
        <w:t>米。</w:t>
      </w:r>
      <w:r>
        <w:rPr>
          <w:color w:val="221F1F"/>
          <w:spacing w:val="-15"/>
        </w:rPr>
        <w:t>②</w:t>
      </w:r>
      <w:r>
        <w:rPr>
          <w:color w:val="221F1F"/>
          <w:spacing w:val="-15"/>
        </w:rPr>
        <w:t>在中线上，到中圈中心点的距离为</w:t>
      </w:r>
      <w:r>
        <w:rPr>
          <w:color w:val="221F1F"/>
        </w:rPr>
        <w:t>2.8</w:t>
      </w:r>
      <w:r>
        <w:rPr>
          <w:color w:val="221F1F"/>
          <w:spacing w:val="-6"/>
        </w:rPr>
        <w:t>米。</w:t>
      </w:r>
      <w:r>
        <w:rPr>
          <w:color w:val="221F1F"/>
          <w:spacing w:val="6"/>
        </w:rPr>
        <w:t>考生在考试时必须任意一脚踩到圆圈线或圆圈内地面，方可运球变向，否则视为无效，</w:t>
      </w:r>
      <w:r>
        <w:rPr>
          <w:color w:val="221F1F"/>
        </w:rPr>
        <w:t>不予计分；运球上篮时必须投中，若球未投中仍继续带球前进，则视为无效，不予计分。</w:t>
      </w:r>
      <w:r>
        <w:rPr>
          <w:color w:val="221F1F"/>
          <w:spacing w:val="-4"/>
        </w:rPr>
        <w:t>考生在运球行进的过程中不得违例，每次违例计时追加</w:t>
      </w:r>
      <w:r>
        <w:rPr>
          <w:color w:val="221F1F"/>
          <w:spacing w:val="13"/>
        </w:rPr>
        <w:t>1</w:t>
      </w:r>
      <w:r>
        <w:rPr>
          <w:color w:val="221F1F"/>
          <w:spacing w:val="-13"/>
        </w:rPr>
        <w:t>秒；必须使用规定的手上篮，错</w:t>
      </w:r>
      <w:r>
        <w:rPr>
          <w:color w:val="221F1F"/>
        </w:rPr>
        <w:t>1</w:t>
      </w:r>
      <w:r>
        <w:rPr>
          <w:color w:val="221F1F"/>
          <w:spacing w:val="-8"/>
        </w:rPr>
        <w:t>次，计时追加</w:t>
      </w:r>
      <w:r>
        <w:rPr>
          <w:color w:val="221F1F"/>
        </w:rPr>
        <w:t>1</w:t>
      </w:r>
      <w:r>
        <w:rPr>
          <w:color w:val="221F1F"/>
          <w:spacing w:val="-17"/>
        </w:rPr>
        <w:t>秒；胯下变向运球时，必须从体前由内侧向外侧变向运球换手，且双脚不能</w:t>
      </w:r>
      <w:r>
        <w:rPr>
          <w:color w:val="221F1F"/>
          <w:spacing w:val="-8"/>
        </w:rPr>
        <w:t>离开地面，错</w:t>
      </w:r>
      <w:r>
        <w:rPr>
          <w:color w:val="221F1F"/>
        </w:rPr>
        <w:t>1</w:t>
      </w:r>
      <w:r>
        <w:rPr>
          <w:color w:val="221F1F"/>
          <w:spacing w:val="-17"/>
        </w:rPr>
        <w:t>次计时追加</w:t>
      </w:r>
      <w:r>
        <w:rPr>
          <w:color w:val="221F1F"/>
        </w:rPr>
        <w:t>1</w:t>
      </w:r>
      <w:r>
        <w:rPr>
          <w:color w:val="221F1F"/>
          <w:spacing w:val="-19"/>
        </w:rPr>
        <w:t>秒。</w:t>
      </w:r>
      <w:r>
        <w:rPr>
          <w:rFonts w:hint="eastAsia"/>
          <w:color w:val="221F1F"/>
          <w:spacing w:val="-19"/>
        </w:rPr>
        <w:t>（</w:t>
      </w:r>
      <w:r>
        <w:rPr>
          <w:rFonts w:hint="eastAsia"/>
          <w:color w:val="221F1F"/>
          <w:spacing w:val="-19"/>
          <w:lang w:val="en-US"/>
        </w:rPr>
        <w:t>四舍五入到秒</w:t>
      </w:r>
      <w:r>
        <w:rPr>
          <w:rFonts w:hint="eastAsia"/>
          <w:color w:val="221F1F"/>
          <w:spacing w:val="-19"/>
        </w:rPr>
        <w:t>）</w:t>
      </w:r>
    </w:p>
    <w:p w:rsidR="00DD255E" w:rsidRDefault="00022665" w:rsidP="00022665">
      <w:pPr>
        <w:pStyle w:val="a5"/>
        <w:tabs>
          <w:tab w:val="left" w:pos="1171"/>
        </w:tabs>
        <w:spacing w:before="0" w:line="360" w:lineRule="auto"/>
        <w:ind w:leftChars="200" w:left="440" w:firstLine="0"/>
        <w:jc w:val="both"/>
        <w:rPr>
          <w:sz w:val="7"/>
        </w:rPr>
      </w:pPr>
      <w:r>
        <w:rPr>
          <w:rFonts w:hint="eastAsia"/>
          <w:color w:val="221F1F"/>
          <w:spacing w:val="-2"/>
          <w:sz w:val="21"/>
        </w:rPr>
        <w:t>（</w:t>
      </w:r>
      <w:r>
        <w:rPr>
          <w:rFonts w:hint="eastAsia"/>
          <w:color w:val="221F1F"/>
          <w:spacing w:val="-2"/>
          <w:sz w:val="21"/>
          <w:lang w:val="en-US"/>
        </w:rPr>
        <w:t>2</w:t>
      </w:r>
      <w:r>
        <w:rPr>
          <w:rFonts w:hint="eastAsia"/>
          <w:color w:val="221F1F"/>
          <w:spacing w:val="-2"/>
          <w:sz w:val="21"/>
        </w:rPr>
        <w:t>）</w:t>
      </w:r>
      <w:r>
        <w:rPr>
          <w:color w:val="221F1F"/>
          <w:spacing w:val="-2"/>
          <w:sz w:val="21"/>
        </w:rPr>
        <w:t>评分标准：见表</w:t>
      </w:r>
      <w:r>
        <w:rPr>
          <w:color w:val="221F1F"/>
          <w:sz w:val="21"/>
        </w:rPr>
        <w:t>2</w:t>
      </w:r>
      <w:r>
        <w:rPr>
          <w:color w:val="221F1F"/>
          <w:sz w:val="21"/>
        </w:rPr>
        <w:t>。</w:t>
      </w:r>
    </w:p>
    <w:p w:rsidR="00DD255E" w:rsidRDefault="00022665">
      <w:pPr>
        <w:pStyle w:val="a3"/>
        <w:spacing w:before="1"/>
        <w:rPr>
          <w:sz w:val="26"/>
        </w:rPr>
      </w:pPr>
      <w:r>
        <w:rPr>
          <w:noProof/>
          <w:lang w:val="en-US" w:bidi="ar-SA"/>
        </w:rPr>
        <w:drawing>
          <wp:inline distT="0" distB="0" distL="0" distR="0">
            <wp:extent cx="5358130" cy="2523490"/>
            <wp:effectExtent l="0" t="0" r="6985" b="254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8130" cy="252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255E" w:rsidRDefault="00022665">
      <w:pPr>
        <w:ind w:left="2986"/>
        <w:rPr>
          <w:color w:val="221F1F"/>
          <w:sz w:val="18"/>
        </w:rPr>
      </w:pPr>
      <w:r>
        <w:rPr>
          <w:color w:val="221F1F"/>
          <w:sz w:val="18"/>
        </w:rPr>
        <w:t>图</w:t>
      </w:r>
      <w:r>
        <w:rPr>
          <w:color w:val="221F1F"/>
          <w:sz w:val="18"/>
        </w:rPr>
        <w:t>2</w:t>
      </w:r>
      <w:r>
        <w:rPr>
          <w:color w:val="221F1F"/>
          <w:sz w:val="18"/>
        </w:rPr>
        <w:t>多种变向运球上篮示意图</w:t>
      </w:r>
    </w:p>
    <w:p w:rsidR="00DD255E" w:rsidRDefault="00DD255E">
      <w:pPr>
        <w:ind w:left="2986"/>
        <w:rPr>
          <w:color w:val="221F1F"/>
          <w:sz w:val="18"/>
        </w:rPr>
      </w:pPr>
    </w:p>
    <w:p w:rsidR="00DD255E" w:rsidRDefault="00022665">
      <w:pPr>
        <w:pStyle w:val="a3"/>
        <w:tabs>
          <w:tab w:val="left" w:pos="3607"/>
        </w:tabs>
        <w:spacing w:before="71"/>
        <w:ind w:left="2979"/>
      </w:pPr>
      <w:r>
        <w:rPr>
          <w:color w:val="221F1F"/>
        </w:rPr>
        <w:t>表</w:t>
      </w:r>
      <w:r>
        <w:rPr>
          <w:color w:val="221F1F"/>
        </w:rPr>
        <w:t>2</w:t>
      </w:r>
      <w:r>
        <w:rPr>
          <w:color w:val="221F1F"/>
        </w:rPr>
        <w:tab/>
      </w:r>
      <w:r>
        <w:rPr>
          <w:color w:val="221F1F"/>
        </w:rPr>
        <w:t>多种变向运球上篮评分表</w:t>
      </w:r>
    </w:p>
    <w:tbl>
      <w:tblPr>
        <w:tblW w:w="8575" w:type="dxa"/>
        <w:tblInd w:w="1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950"/>
        <w:gridCol w:w="950"/>
        <w:gridCol w:w="6"/>
        <w:gridCol w:w="946"/>
        <w:gridCol w:w="5"/>
        <w:gridCol w:w="945"/>
        <w:gridCol w:w="6"/>
        <w:gridCol w:w="956"/>
        <w:gridCol w:w="950"/>
        <w:gridCol w:w="950"/>
        <w:gridCol w:w="955"/>
      </w:tblGrid>
      <w:tr w:rsidR="00DD255E">
        <w:trPr>
          <w:trHeight w:val="470"/>
        </w:trPr>
        <w:tc>
          <w:tcPr>
            <w:tcW w:w="956" w:type="dxa"/>
            <w:vMerge w:val="restart"/>
            <w:tcBorders>
              <w:top w:val="single" w:sz="12" w:space="0" w:color="3BB4E7"/>
              <w:bottom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分值</w:t>
            </w:r>
          </w:p>
        </w:tc>
        <w:tc>
          <w:tcPr>
            <w:tcW w:w="1904" w:type="dxa"/>
            <w:gridSpan w:val="3"/>
            <w:tcBorders>
              <w:top w:val="single" w:sz="12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成绩（秒）</w:t>
            </w:r>
          </w:p>
        </w:tc>
        <w:tc>
          <w:tcPr>
            <w:tcW w:w="951" w:type="dxa"/>
            <w:gridSpan w:val="2"/>
            <w:vMerge w:val="restart"/>
            <w:tcBorders>
              <w:top w:val="single" w:sz="12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分值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12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成绩（秒）</w:t>
            </w:r>
          </w:p>
          <w:p w:rsidR="00DD255E" w:rsidRDefault="00022665">
            <w:pPr>
              <w:pStyle w:val="TableParagraph"/>
              <w:rPr>
                <w:sz w:val="2"/>
              </w:rPr>
            </w:pPr>
            <w:r>
              <w:rPr>
                <w:noProof/>
                <w:sz w:val="2"/>
                <w:lang w:val="en-US" w:bidi="ar-SA"/>
              </w:rPr>
              <mc:AlternateContent>
                <mc:Choice Requires="wpg">
                  <w:drawing>
                    <wp:inline distT="0" distB="0" distL="114300" distR="114300">
                      <wp:extent cx="1176020" cy="6350"/>
                      <wp:effectExtent l="0" t="0" r="0" b="0"/>
                      <wp:docPr id="4" name="组合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6020" cy="6350"/>
                                <a:chOff x="0" y="0"/>
                                <a:chExt cx="1852" cy="10"/>
                              </a:xfrm>
                            </wpg:grpSpPr>
                            <wps:wsp>
                              <wps:cNvPr id="2" name="直线 4"/>
                              <wps:cNvCnPr/>
                              <wps:spPr>
                                <a:xfrm>
                                  <a:off x="0" y="5"/>
                                  <a:ext cx="1852" cy="0"/>
                                </a:xfrm>
                                <a:prstGeom prst="line">
                                  <a:avLst/>
                                </a:prstGeom>
                                <a:ln w="6096" cap="flat" cmpd="sng">
                                  <a:solidFill>
                                    <a:srgbClr val="3BB4E7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组合 3" o:spid="_x0000_s1026" style="width:92.6pt;height:.5pt;mso-position-horizontal-relative:char;mso-position-vertical-relative:line" coordsize="185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">
                      <v:line id="直线 4" o:spid="_x0000_s1027" style="position:absolute;visibility:visible;mso-wrap-style:square" from="0,5" to="1852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HsDL0AAADaAAAADwAAAGRycy9kb3ducmV2LnhtbESPwQrCMBBE74L/EFbwZlN7EKlGUUEQ&#10;PFV78Lg0a1tsNqWJWv16Iwgeh5l5wyzXvWnEgzpXW1YwjWIQxIXVNZcK8vN+MgfhPLLGxjIpeJGD&#10;9Wo4WGKq7ZMzepx8KQKEXYoKKu/bVEpXVGTQRbYlDt7VdgZ9kF0pdYfPADeNTOJ4Jg3WHBYqbGlX&#10;UXE73Y2CrUz4euTzJZfmeNnlJsvo3Ss1HvWbBQhPvf+Hf+2DVpDA90q4AXL1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xh7Ay9AAAA2gAAAA8AAAAAAAAAAAAAAAAAoQIA&#10;AGRycy9kb3ducmV2LnhtbFBLBQYAAAAABAAEAPkAAACLAwAAAAA=&#10;" strokecolor="#3bb4e7" strokeweight=".48pt"/>
                      <w10:anchorlock/>
                    </v:group>
                  </w:pict>
                </mc:Fallback>
              </mc:AlternateContent>
            </w:r>
          </w:p>
          <w:p w:rsidR="00DD255E" w:rsidRDefault="00022665">
            <w:pPr>
              <w:pStyle w:val="TableParagraph"/>
              <w:tabs>
                <w:tab w:val="left" w:pos="926"/>
              </w:tabs>
              <w:rPr>
                <w:sz w:val="18"/>
              </w:rPr>
            </w:pPr>
            <w:r>
              <w:rPr>
                <w:color w:val="221F1F"/>
                <w:sz w:val="18"/>
              </w:rPr>
              <w:t>男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z w:val="18"/>
              </w:rPr>
              <w:t>女</w:t>
            </w:r>
          </w:p>
        </w:tc>
        <w:tc>
          <w:tcPr>
            <w:tcW w:w="951" w:type="dxa"/>
            <w:vMerge w:val="restart"/>
            <w:tcBorders>
              <w:top w:val="single" w:sz="12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分值</w:t>
            </w:r>
          </w:p>
        </w:tc>
        <w:tc>
          <w:tcPr>
            <w:tcW w:w="1907" w:type="dxa"/>
            <w:gridSpan w:val="2"/>
            <w:tcBorders>
              <w:top w:val="single" w:sz="12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成绩（秒）</w:t>
            </w:r>
          </w:p>
        </w:tc>
      </w:tr>
      <w:tr w:rsidR="00DD255E">
        <w:trPr>
          <w:trHeight w:val="419"/>
        </w:trPr>
        <w:tc>
          <w:tcPr>
            <w:tcW w:w="956" w:type="dxa"/>
            <w:vMerge/>
            <w:tcBorders>
              <w:top w:val="nil"/>
              <w:bottom w:val="single" w:sz="4" w:space="0" w:color="3BB4E7"/>
            </w:tcBorders>
            <w:shd w:val="clear" w:color="auto" w:fill="D9EBF8"/>
            <w:vAlign w:val="center"/>
          </w:tcPr>
          <w:p w:rsidR="00DD255E" w:rsidRDefault="00DD255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49" w:type="dxa"/>
            <w:tcBorders>
              <w:top w:val="single" w:sz="4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男</w:t>
            </w:r>
          </w:p>
        </w:tc>
        <w:tc>
          <w:tcPr>
            <w:tcW w:w="955" w:type="dxa"/>
            <w:gridSpan w:val="2"/>
            <w:tcBorders>
              <w:top w:val="single" w:sz="4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女</w:t>
            </w:r>
          </w:p>
        </w:tc>
        <w:tc>
          <w:tcPr>
            <w:tcW w:w="951" w:type="dxa"/>
            <w:gridSpan w:val="2"/>
            <w:vMerge/>
            <w:tcBorders>
              <w:top w:val="nil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DD255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06" w:type="dxa"/>
            <w:gridSpan w:val="3"/>
            <w:vMerge/>
            <w:tcBorders>
              <w:top w:val="nil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DD255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51" w:type="dxa"/>
            <w:vMerge/>
            <w:tcBorders>
              <w:top w:val="nil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DD255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51" w:type="dxa"/>
            <w:tcBorders>
              <w:top w:val="single" w:sz="4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男</w:t>
            </w:r>
          </w:p>
        </w:tc>
        <w:tc>
          <w:tcPr>
            <w:tcW w:w="956" w:type="dxa"/>
            <w:tcBorders>
              <w:top w:val="single" w:sz="4" w:space="0" w:color="3BB4E7"/>
              <w:bottom w:val="single" w:sz="4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女</w:t>
            </w:r>
          </w:p>
        </w:tc>
      </w:tr>
      <w:tr w:rsidR="00DD255E">
        <w:trPr>
          <w:trHeight w:val="394"/>
        </w:trPr>
        <w:tc>
          <w:tcPr>
            <w:tcW w:w="956" w:type="dxa"/>
            <w:tcBorders>
              <w:top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30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49" w:type="dxa"/>
            <w:tcBorders>
              <w:top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3</w:t>
            </w:r>
            <w:r>
              <w:rPr>
                <w:rFonts w:hint="eastAsia"/>
                <w:color w:val="221F1F"/>
                <w:sz w:val="18"/>
                <w:lang w:val="en-US"/>
              </w:rPr>
              <w:t>6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5" w:type="dxa"/>
            <w:gridSpan w:val="2"/>
            <w:tcBorders>
              <w:top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4</w:t>
            </w:r>
            <w:r>
              <w:rPr>
                <w:rFonts w:hint="eastAsia"/>
                <w:color w:val="221F1F"/>
                <w:sz w:val="18"/>
                <w:lang w:val="en-US"/>
              </w:rPr>
              <w:t>1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gridSpan w:val="2"/>
            <w:tcBorders>
              <w:top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19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2" w:type="dxa"/>
            <w:gridSpan w:val="2"/>
            <w:tcBorders>
              <w:top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4</w:t>
            </w:r>
            <w:r>
              <w:rPr>
                <w:rFonts w:hint="eastAsia"/>
                <w:color w:val="221F1F"/>
                <w:sz w:val="18"/>
                <w:lang w:val="en-US"/>
              </w:rPr>
              <w:t>7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4" w:type="dxa"/>
            <w:tcBorders>
              <w:top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52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1" w:type="dxa"/>
            <w:tcBorders>
              <w:top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8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tcBorders>
              <w:top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58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6" w:type="dxa"/>
            <w:tcBorders>
              <w:top w:val="single" w:sz="4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63</w:t>
            </w:r>
            <w:r>
              <w:rPr>
                <w:color w:val="221F1F"/>
                <w:sz w:val="18"/>
              </w:rPr>
              <w:t>.00</w:t>
            </w:r>
          </w:p>
        </w:tc>
      </w:tr>
      <w:tr w:rsidR="00DD255E">
        <w:trPr>
          <w:trHeight w:val="355"/>
        </w:trPr>
        <w:tc>
          <w:tcPr>
            <w:tcW w:w="956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29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49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3</w:t>
            </w:r>
            <w:r>
              <w:rPr>
                <w:rFonts w:hint="eastAsia"/>
                <w:color w:val="221F1F"/>
                <w:sz w:val="18"/>
                <w:lang w:val="en-US"/>
              </w:rPr>
              <w:t>7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5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4</w:t>
            </w:r>
            <w:r>
              <w:rPr>
                <w:rFonts w:hint="eastAsia"/>
                <w:color w:val="221F1F"/>
                <w:sz w:val="18"/>
                <w:lang w:val="en-US"/>
              </w:rPr>
              <w:t>2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1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18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2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4</w:t>
            </w:r>
            <w:r>
              <w:rPr>
                <w:rFonts w:hint="eastAsia"/>
                <w:color w:val="221F1F"/>
                <w:sz w:val="18"/>
                <w:lang w:val="en-US"/>
              </w:rPr>
              <w:t>8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4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53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7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59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6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64</w:t>
            </w:r>
            <w:r>
              <w:rPr>
                <w:color w:val="221F1F"/>
                <w:sz w:val="18"/>
              </w:rPr>
              <w:t>.00</w:t>
            </w:r>
          </w:p>
        </w:tc>
      </w:tr>
      <w:tr w:rsidR="00DD255E">
        <w:trPr>
          <w:trHeight w:val="355"/>
        </w:trPr>
        <w:tc>
          <w:tcPr>
            <w:tcW w:w="956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28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49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38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5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4</w:t>
            </w:r>
            <w:r>
              <w:rPr>
                <w:rFonts w:hint="eastAsia"/>
                <w:color w:val="221F1F"/>
                <w:sz w:val="18"/>
                <w:lang w:val="en-US"/>
              </w:rPr>
              <w:t>3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17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2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49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4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54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1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60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6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65</w:t>
            </w:r>
            <w:r>
              <w:rPr>
                <w:color w:val="221F1F"/>
                <w:sz w:val="18"/>
              </w:rPr>
              <w:t>.00</w:t>
            </w:r>
          </w:p>
        </w:tc>
      </w:tr>
      <w:tr w:rsidR="00DD255E">
        <w:trPr>
          <w:trHeight w:val="355"/>
        </w:trPr>
        <w:tc>
          <w:tcPr>
            <w:tcW w:w="956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27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49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  <w:lang w:val="en-US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39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00</w:t>
            </w:r>
          </w:p>
        </w:tc>
        <w:tc>
          <w:tcPr>
            <w:tcW w:w="955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4</w:t>
            </w:r>
            <w:r>
              <w:rPr>
                <w:rFonts w:hint="eastAsia"/>
                <w:color w:val="221F1F"/>
                <w:sz w:val="18"/>
                <w:lang w:val="en-US"/>
              </w:rPr>
              <w:t>4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1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16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2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50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4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55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61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6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66</w:t>
            </w:r>
            <w:r>
              <w:rPr>
                <w:color w:val="221F1F"/>
                <w:sz w:val="18"/>
              </w:rPr>
              <w:t>.00</w:t>
            </w:r>
          </w:p>
        </w:tc>
      </w:tr>
      <w:tr w:rsidR="00DD255E">
        <w:trPr>
          <w:trHeight w:val="355"/>
        </w:trPr>
        <w:tc>
          <w:tcPr>
            <w:tcW w:w="952" w:type="dxa"/>
            <w:tcBorders>
              <w:bottom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26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tcBorders>
              <w:bottom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40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tcBorders>
              <w:bottom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4</w:t>
            </w:r>
            <w:r>
              <w:rPr>
                <w:rFonts w:hint="eastAsia"/>
                <w:color w:val="221F1F"/>
                <w:sz w:val="18"/>
                <w:lang w:val="en-US"/>
              </w:rPr>
              <w:t>5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2" w:type="dxa"/>
            <w:gridSpan w:val="2"/>
            <w:tcBorders>
              <w:bottom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15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gridSpan w:val="2"/>
            <w:tcBorders>
              <w:bottom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51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63" w:type="dxa"/>
            <w:gridSpan w:val="2"/>
            <w:tcBorders>
              <w:bottom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56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1" w:type="dxa"/>
            <w:tcBorders>
              <w:bottom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4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tcBorders>
              <w:bottom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62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6" w:type="dxa"/>
            <w:tcBorders>
              <w:bottom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6</w:t>
            </w:r>
            <w:r>
              <w:rPr>
                <w:rFonts w:hint="eastAsia"/>
                <w:color w:val="221F1F"/>
                <w:sz w:val="18"/>
                <w:lang w:val="en-US"/>
              </w:rPr>
              <w:t>7</w:t>
            </w:r>
            <w:r>
              <w:rPr>
                <w:color w:val="221F1F"/>
                <w:sz w:val="18"/>
              </w:rPr>
              <w:t>.00</w:t>
            </w:r>
          </w:p>
        </w:tc>
      </w:tr>
      <w:tr w:rsidR="00DD255E">
        <w:trPr>
          <w:trHeight w:val="375"/>
        </w:trPr>
        <w:tc>
          <w:tcPr>
            <w:tcW w:w="952" w:type="dxa"/>
            <w:tcBorders>
              <w:top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25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tcBorders>
              <w:top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  <w:lang w:val="en-US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41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00</w:t>
            </w:r>
          </w:p>
        </w:tc>
        <w:tc>
          <w:tcPr>
            <w:tcW w:w="950" w:type="dxa"/>
            <w:tcBorders>
              <w:top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4</w:t>
            </w:r>
            <w:r>
              <w:rPr>
                <w:rFonts w:hint="eastAsia"/>
                <w:color w:val="221F1F"/>
                <w:sz w:val="18"/>
                <w:lang w:val="en-US"/>
              </w:rPr>
              <w:t>6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2" w:type="dxa"/>
            <w:gridSpan w:val="2"/>
            <w:tcBorders>
              <w:top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14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gridSpan w:val="2"/>
            <w:tcBorders>
              <w:top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52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57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tcBorders>
              <w:top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3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tcBorders>
              <w:top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63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6" w:type="dxa"/>
            <w:tcBorders>
              <w:top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6</w:t>
            </w:r>
            <w:r>
              <w:rPr>
                <w:rFonts w:hint="eastAsia"/>
                <w:color w:val="221F1F"/>
                <w:sz w:val="18"/>
                <w:lang w:val="en-US"/>
              </w:rPr>
              <w:t>8</w:t>
            </w:r>
            <w:r>
              <w:rPr>
                <w:color w:val="221F1F"/>
                <w:sz w:val="18"/>
              </w:rPr>
              <w:t>.00</w:t>
            </w:r>
          </w:p>
        </w:tc>
      </w:tr>
      <w:tr w:rsidR="00DD255E">
        <w:trPr>
          <w:trHeight w:val="355"/>
        </w:trPr>
        <w:tc>
          <w:tcPr>
            <w:tcW w:w="952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24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42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4</w:t>
            </w:r>
            <w:r>
              <w:rPr>
                <w:rFonts w:hint="eastAsia"/>
                <w:color w:val="221F1F"/>
                <w:sz w:val="18"/>
                <w:lang w:val="en-US"/>
              </w:rPr>
              <w:t>7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2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13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53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63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5</w:t>
            </w:r>
            <w:r>
              <w:rPr>
                <w:rFonts w:hint="eastAsia"/>
                <w:color w:val="221F1F"/>
                <w:sz w:val="18"/>
                <w:lang w:val="en-US"/>
              </w:rPr>
              <w:t>8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1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2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64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6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6</w:t>
            </w:r>
            <w:r>
              <w:rPr>
                <w:rFonts w:hint="eastAsia"/>
                <w:color w:val="221F1F"/>
                <w:sz w:val="18"/>
                <w:lang w:val="en-US"/>
              </w:rPr>
              <w:t>9</w:t>
            </w:r>
            <w:r>
              <w:rPr>
                <w:color w:val="221F1F"/>
                <w:sz w:val="18"/>
              </w:rPr>
              <w:t>.00</w:t>
            </w:r>
          </w:p>
        </w:tc>
      </w:tr>
      <w:tr w:rsidR="00DD255E">
        <w:trPr>
          <w:trHeight w:val="355"/>
        </w:trPr>
        <w:tc>
          <w:tcPr>
            <w:tcW w:w="952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23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43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0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48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2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12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54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63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59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1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65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6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70</w:t>
            </w:r>
            <w:r>
              <w:rPr>
                <w:color w:val="221F1F"/>
                <w:sz w:val="18"/>
              </w:rPr>
              <w:t>.00</w:t>
            </w:r>
          </w:p>
        </w:tc>
      </w:tr>
      <w:tr w:rsidR="00DD255E">
        <w:trPr>
          <w:trHeight w:val="355"/>
        </w:trPr>
        <w:tc>
          <w:tcPr>
            <w:tcW w:w="952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22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44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49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2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11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55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63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60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1" w:type="dxa"/>
            <w:vMerge w:val="restart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0</w:t>
            </w:r>
          </w:p>
        </w:tc>
        <w:tc>
          <w:tcPr>
            <w:tcW w:w="951" w:type="dxa"/>
            <w:vMerge w:val="restart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66.00</w:t>
            </w:r>
          </w:p>
          <w:p w:rsidR="00DD255E" w:rsidRDefault="00022665">
            <w:pPr>
              <w:pStyle w:val="TableParagraph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及以上</w:t>
            </w:r>
          </w:p>
        </w:tc>
        <w:tc>
          <w:tcPr>
            <w:tcW w:w="956" w:type="dxa"/>
            <w:vMerge w:val="restart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71.00</w:t>
            </w:r>
            <w:r>
              <w:rPr>
                <w:rFonts w:hint="eastAsia"/>
                <w:sz w:val="18"/>
                <w:lang w:val="en-US"/>
              </w:rPr>
              <w:t>及</w:t>
            </w:r>
          </w:p>
          <w:p w:rsidR="00DD255E" w:rsidRDefault="00022665">
            <w:pPr>
              <w:pStyle w:val="TableParagraph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以上</w:t>
            </w:r>
          </w:p>
        </w:tc>
      </w:tr>
      <w:tr w:rsidR="00DD255E">
        <w:trPr>
          <w:trHeight w:val="355"/>
        </w:trPr>
        <w:tc>
          <w:tcPr>
            <w:tcW w:w="952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21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color w:val="221F1F"/>
                <w:sz w:val="18"/>
              </w:rPr>
              <w:t>4</w:t>
            </w:r>
            <w:r>
              <w:rPr>
                <w:rFonts w:hint="eastAsia"/>
                <w:color w:val="221F1F"/>
                <w:sz w:val="18"/>
                <w:lang w:val="en-US"/>
              </w:rPr>
              <w:t>5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0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50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52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10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0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56</w:t>
            </w:r>
            <w:r>
              <w:rPr>
                <w:color w:val="221F1F"/>
                <w:sz w:val="18"/>
              </w:rPr>
              <w:t>.</w:t>
            </w:r>
            <w:r>
              <w:rPr>
                <w:rFonts w:hint="eastAsia"/>
                <w:color w:val="221F1F"/>
                <w:sz w:val="18"/>
                <w:lang w:val="en-US"/>
              </w:rPr>
              <w:t>0</w:t>
            </w:r>
            <w:r>
              <w:rPr>
                <w:color w:val="221F1F"/>
                <w:sz w:val="18"/>
              </w:rPr>
              <w:t>0</w:t>
            </w:r>
          </w:p>
        </w:tc>
        <w:tc>
          <w:tcPr>
            <w:tcW w:w="963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sz w:val="18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61</w:t>
            </w:r>
            <w:r>
              <w:rPr>
                <w:color w:val="221F1F"/>
                <w:sz w:val="18"/>
              </w:rPr>
              <w:t>.00</w:t>
            </w:r>
          </w:p>
        </w:tc>
        <w:tc>
          <w:tcPr>
            <w:tcW w:w="951" w:type="dxa"/>
            <w:vMerge/>
            <w:shd w:val="clear" w:color="auto" w:fill="D9EBF8"/>
            <w:vAlign w:val="center"/>
          </w:tcPr>
          <w:p w:rsidR="00DD255E" w:rsidRDefault="00DD255E">
            <w:pPr>
              <w:pStyle w:val="TableParagraph"/>
              <w:rPr>
                <w:sz w:val="18"/>
              </w:rPr>
            </w:pPr>
          </w:p>
        </w:tc>
        <w:tc>
          <w:tcPr>
            <w:tcW w:w="951" w:type="dxa"/>
            <w:vMerge/>
            <w:shd w:val="clear" w:color="auto" w:fill="D9EBF8"/>
            <w:vAlign w:val="center"/>
          </w:tcPr>
          <w:p w:rsidR="00DD255E" w:rsidRDefault="00DD255E">
            <w:pPr>
              <w:pStyle w:val="TableParagraph"/>
              <w:rPr>
                <w:sz w:val="18"/>
              </w:rPr>
            </w:pPr>
          </w:p>
        </w:tc>
        <w:tc>
          <w:tcPr>
            <w:tcW w:w="956" w:type="dxa"/>
            <w:vMerge/>
            <w:shd w:val="clear" w:color="auto" w:fill="D9EBF8"/>
            <w:vAlign w:val="center"/>
          </w:tcPr>
          <w:p w:rsidR="00DD255E" w:rsidRDefault="00DD255E">
            <w:pPr>
              <w:pStyle w:val="TableParagraph"/>
              <w:rPr>
                <w:sz w:val="18"/>
              </w:rPr>
            </w:pPr>
          </w:p>
        </w:tc>
      </w:tr>
      <w:tr w:rsidR="00DD255E">
        <w:trPr>
          <w:trHeight w:val="355"/>
        </w:trPr>
        <w:tc>
          <w:tcPr>
            <w:tcW w:w="952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color w:val="221F1F"/>
                <w:sz w:val="18"/>
                <w:lang w:val="en-US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20.00</w:t>
            </w:r>
          </w:p>
        </w:tc>
        <w:tc>
          <w:tcPr>
            <w:tcW w:w="950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color w:val="221F1F"/>
                <w:sz w:val="18"/>
                <w:lang w:val="en-US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46.00</w:t>
            </w:r>
          </w:p>
        </w:tc>
        <w:tc>
          <w:tcPr>
            <w:tcW w:w="950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color w:val="221F1F"/>
                <w:sz w:val="18"/>
                <w:lang w:val="en-US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51.00</w:t>
            </w:r>
          </w:p>
        </w:tc>
        <w:tc>
          <w:tcPr>
            <w:tcW w:w="952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color w:val="221F1F"/>
                <w:sz w:val="18"/>
                <w:lang w:val="en-US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9.00</w:t>
            </w:r>
          </w:p>
        </w:tc>
        <w:tc>
          <w:tcPr>
            <w:tcW w:w="950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color w:val="221F1F"/>
                <w:sz w:val="18"/>
                <w:lang w:val="en-US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57.00</w:t>
            </w:r>
          </w:p>
        </w:tc>
        <w:tc>
          <w:tcPr>
            <w:tcW w:w="963" w:type="dxa"/>
            <w:gridSpan w:val="2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color w:val="221F1F"/>
                <w:sz w:val="18"/>
                <w:lang w:val="en-US"/>
              </w:rPr>
            </w:pPr>
            <w:r>
              <w:rPr>
                <w:rFonts w:hint="eastAsia"/>
                <w:color w:val="221F1F"/>
                <w:sz w:val="18"/>
                <w:lang w:val="en-US"/>
              </w:rPr>
              <w:t>62.00</w:t>
            </w:r>
          </w:p>
        </w:tc>
        <w:tc>
          <w:tcPr>
            <w:tcW w:w="951" w:type="dxa"/>
            <w:vMerge/>
            <w:shd w:val="clear" w:color="auto" w:fill="D9EBF8"/>
            <w:vAlign w:val="center"/>
          </w:tcPr>
          <w:p w:rsidR="00DD255E" w:rsidRDefault="00DD255E">
            <w:pPr>
              <w:pStyle w:val="TableParagraph"/>
              <w:rPr>
                <w:sz w:val="18"/>
              </w:rPr>
            </w:pPr>
          </w:p>
        </w:tc>
        <w:tc>
          <w:tcPr>
            <w:tcW w:w="951" w:type="dxa"/>
            <w:vMerge/>
            <w:shd w:val="clear" w:color="auto" w:fill="D9EBF8"/>
            <w:vAlign w:val="center"/>
          </w:tcPr>
          <w:p w:rsidR="00DD255E" w:rsidRDefault="00DD255E">
            <w:pPr>
              <w:pStyle w:val="TableParagraph"/>
              <w:rPr>
                <w:sz w:val="18"/>
              </w:rPr>
            </w:pPr>
          </w:p>
        </w:tc>
        <w:tc>
          <w:tcPr>
            <w:tcW w:w="956" w:type="dxa"/>
            <w:vMerge/>
            <w:shd w:val="clear" w:color="auto" w:fill="D9EBF8"/>
            <w:vAlign w:val="center"/>
          </w:tcPr>
          <w:p w:rsidR="00DD255E" w:rsidRDefault="00DD255E">
            <w:pPr>
              <w:pStyle w:val="TableParagraph"/>
              <w:rPr>
                <w:sz w:val="18"/>
              </w:rPr>
            </w:pPr>
          </w:p>
        </w:tc>
      </w:tr>
    </w:tbl>
    <w:p w:rsidR="00DD255E" w:rsidRDefault="00DD255E">
      <w:pPr>
        <w:pStyle w:val="a3"/>
        <w:spacing w:before="11"/>
        <w:rPr>
          <w:sz w:val="18"/>
        </w:rPr>
      </w:pPr>
    </w:p>
    <w:p w:rsidR="00DD255E" w:rsidRDefault="00DD255E">
      <w:pPr>
        <w:pStyle w:val="a3"/>
        <w:spacing w:before="11"/>
        <w:rPr>
          <w:sz w:val="18"/>
        </w:rPr>
      </w:pPr>
    </w:p>
    <w:p w:rsidR="00DD255E" w:rsidRDefault="00022665">
      <w:pPr>
        <w:pStyle w:val="2"/>
        <w:spacing w:before="69"/>
      </w:pPr>
      <w:bookmarkStart w:id="2" w:name="（二）实战能力(140分)"/>
      <w:bookmarkEnd w:id="2"/>
      <w:r>
        <w:rPr>
          <w:color w:val="221F1F"/>
        </w:rPr>
        <w:lastRenderedPageBreak/>
        <w:t>（二）实战能力</w:t>
      </w:r>
      <w:r>
        <w:rPr>
          <w:color w:val="221F1F"/>
        </w:rPr>
        <w:t>(40</w:t>
      </w:r>
      <w:r>
        <w:rPr>
          <w:color w:val="221F1F"/>
        </w:rPr>
        <w:t>分</w:t>
      </w:r>
      <w:r>
        <w:rPr>
          <w:color w:val="221F1F"/>
        </w:rPr>
        <w:t>)</w:t>
      </w:r>
    </w:p>
    <w:p w:rsidR="00DD255E" w:rsidRDefault="00022665">
      <w:pPr>
        <w:pStyle w:val="a5"/>
        <w:numPr>
          <w:ilvl w:val="0"/>
          <w:numId w:val="2"/>
        </w:numPr>
        <w:tabs>
          <w:tab w:val="left" w:pos="863"/>
        </w:tabs>
        <w:rPr>
          <w:sz w:val="21"/>
        </w:rPr>
      </w:pPr>
      <w:r>
        <w:rPr>
          <w:color w:val="221F1F"/>
          <w:sz w:val="21"/>
        </w:rPr>
        <w:t>考试方法：按照篮球比赛规则，视考生人数分队进行比赛。</w:t>
      </w:r>
    </w:p>
    <w:p w:rsidR="00DD255E" w:rsidRDefault="00022665">
      <w:pPr>
        <w:pStyle w:val="a5"/>
        <w:numPr>
          <w:ilvl w:val="0"/>
          <w:numId w:val="2"/>
        </w:numPr>
        <w:tabs>
          <w:tab w:val="left" w:pos="865"/>
        </w:tabs>
        <w:spacing w:before="115" w:line="278" w:lineRule="auto"/>
        <w:ind w:left="140" w:right="114" w:firstLine="420"/>
        <w:rPr>
          <w:sz w:val="21"/>
        </w:rPr>
      </w:pPr>
      <w:r>
        <w:rPr>
          <w:color w:val="221F1F"/>
          <w:spacing w:val="7"/>
          <w:sz w:val="21"/>
        </w:rPr>
        <w:t>评分标准：考评员参照实战能力评分细则</w:t>
      </w:r>
      <w:r>
        <w:rPr>
          <w:color w:val="221F1F"/>
          <w:spacing w:val="9"/>
          <w:sz w:val="21"/>
        </w:rPr>
        <w:t>（</w:t>
      </w:r>
      <w:r>
        <w:rPr>
          <w:color w:val="221F1F"/>
          <w:spacing w:val="-9"/>
          <w:sz w:val="21"/>
        </w:rPr>
        <w:t>表</w:t>
      </w:r>
      <w:r>
        <w:rPr>
          <w:color w:val="221F1F"/>
          <w:spacing w:val="4"/>
          <w:sz w:val="21"/>
        </w:rPr>
        <w:t>3</w:t>
      </w:r>
      <w:r>
        <w:rPr>
          <w:color w:val="221F1F"/>
          <w:spacing w:val="4"/>
          <w:sz w:val="21"/>
        </w:rPr>
        <w:t>），独立对考生动作的正确、协</w:t>
      </w:r>
      <w:r>
        <w:rPr>
          <w:color w:val="221F1F"/>
          <w:spacing w:val="-2"/>
          <w:sz w:val="21"/>
        </w:rPr>
        <w:t>调、连贯程度，技、战术运用水平以及配合意识等方面进行综合评定。采用</w:t>
      </w:r>
      <w:r>
        <w:rPr>
          <w:color w:val="221F1F"/>
          <w:sz w:val="21"/>
        </w:rPr>
        <w:t>40</w:t>
      </w:r>
      <w:r>
        <w:rPr>
          <w:color w:val="221F1F"/>
          <w:spacing w:val="-12"/>
          <w:sz w:val="21"/>
        </w:rPr>
        <w:t>分制评分</w:t>
      </w:r>
      <w:r>
        <w:rPr>
          <w:rFonts w:hint="eastAsia"/>
          <w:color w:val="221F1F"/>
          <w:spacing w:val="-12"/>
          <w:sz w:val="21"/>
        </w:rPr>
        <w:t>。</w:t>
      </w:r>
    </w:p>
    <w:p w:rsidR="00DD255E" w:rsidRDefault="00022665">
      <w:pPr>
        <w:pStyle w:val="a3"/>
        <w:spacing w:before="9"/>
        <w:ind w:left="1126" w:right="1201"/>
        <w:jc w:val="center"/>
      </w:pPr>
      <w:r>
        <w:rPr>
          <w:color w:val="221F1F"/>
        </w:rPr>
        <w:t>表</w:t>
      </w:r>
      <w:r>
        <w:rPr>
          <w:color w:val="221F1F"/>
        </w:rPr>
        <w:t>3</w:t>
      </w:r>
      <w:r>
        <w:rPr>
          <w:color w:val="221F1F"/>
        </w:rPr>
        <w:t>实战能力评分细则</w:t>
      </w: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7"/>
        <w:gridCol w:w="5912"/>
      </w:tblGrid>
      <w:tr w:rsidR="00DD255E">
        <w:trPr>
          <w:trHeight w:val="645"/>
        </w:trPr>
        <w:tc>
          <w:tcPr>
            <w:tcW w:w="2487" w:type="dxa"/>
            <w:tcBorders>
              <w:top w:val="single" w:sz="12" w:space="0" w:color="3BB4E7"/>
              <w:bottom w:val="single" w:sz="2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ind w:left="605"/>
              <w:rPr>
                <w:sz w:val="18"/>
              </w:rPr>
            </w:pPr>
            <w:r>
              <w:rPr>
                <w:color w:val="221F1F"/>
                <w:sz w:val="18"/>
              </w:rPr>
              <w:t>等级（分值范围）</w:t>
            </w:r>
          </w:p>
        </w:tc>
        <w:tc>
          <w:tcPr>
            <w:tcW w:w="5912" w:type="dxa"/>
            <w:tcBorders>
              <w:top w:val="single" w:sz="12" w:space="0" w:color="3BB4E7"/>
              <w:bottom w:val="single" w:sz="2" w:space="0" w:color="3BB4E7"/>
            </w:tcBorders>
            <w:shd w:val="clear" w:color="auto" w:fill="B7DBF4"/>
            <w:vAlign w:val="center"/>
          </w:tcPr>
          <w:p w:rsidR="00DD255E" w:rsidRDefault="00022665">
            <w:pPr>
              <w:pStyle w:val="TableParagraph"/>
              <w:ind w:left="2642" w:right="2466"/>
              <w:rPr>
                <w:sz w:val="18"/>
              </w:rPr>
            </w:pPr>
            <w:r>
              <w:rPr>
                <w:color w:val="221F1F"/>
                <w:sz w:val="18"/>
              </w:rPr>
              <w:t>评价标准</w:t>
            </w:r>
          </w:p>
        </w:tc>
      </w:tr>
      <w:tr w:rsidR="00DD255E">
        <w:trPr>
          <w:trHeight w:val="610"/>
        </w:trPr>
        <w:tc>
          <w:tcPr>
            <w:tcW w:w="2487" w:type="dxa"/>
            <w:tcBorders>
              <w:top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color w:val="221F1F"/>
                <w:sz w:val="18"/>
              </w:rPr>
              <w:t>优（</w:t>
            </w:r>
            <w:r>
              <w:rPr>
                <w:color w:val="221F1F"/>
                <w:sz w:val="18"/>
              </w:rPr>
              <w:t>40</w:t>
            </w:r>
            <w:r>
              <w:rPr>
                <w:color w:val="221F1F"/>
                <w:sz w:val="18"/>
              </w:rPr>
              <w:t>～</w:t>
            </w:r>
            <w:r>
              <w:rPr>
                <w:rFonts w:hint="eastAsia"/>
                <w:color w:val="221F1F"/>
                <w:sz w:val="18"/>
                <w:lang w:val="en-US"/>
              </w:rPr>
              <w:t>31</w:t>
            </w:r>
            <w:r>
              <w:rPr>
                <w:color w:val="221F1F"/>
                <w:sz w:val="18"/>
              </w:rPr>
              <w:t>分）</w:t>
            </w:r>
          </w:p>
        </w:tc>
        <w:tc>
          <w:tcPr>
            <w:tcW w:w="5912" w:type="dxa"/>
            <w:tcBorders>
              <w:top w:val="single" w:sz="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ind w:left="289"/>
              <w:jc w:val="both"/>
              <w:rPr>
                <w:sz w:val="18"/>
              </w:rPr>
            </w:pPr>
            <w:r>
              <w:rPr>
                <w:color w:val="221F1F"/>
                <w:sz w:val="18"/>
              </w:rPr>
              <w:t>动作正确，协调、连贯、实效；技术运用合理、运用效果好；战术配合意识强、实战效果较好。</w:t>
            </w:r>
          </w:p>
        </w:tc>
      </w:tr>
      <w:tr w:rsidR="00DD255E">
        <w:trPr>
          <w:trHeight w:val="783"/>
        </w:trPr>
        <w:tc>
          <w:tcPr>
            <w:tcW w:w="2487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color w:val="221F1F"/>
                <w:sz w:val="18"/>
              </w:rPr>
              <w:t>良</w:t>
            </w:r>
            <w:r>
              <w:rPr>
                <w:color w:val="221F1F"/>
                <w:sz w:val="18"/>
              </w:rPr>
              <w:t>(</w:t>
            </w:r>
            <w:r>
              <w:rPr>
                <w:rFonts w:hint="eastAsia"/>
                <w:color w:val="221F1F"/>
                <w:sz w:val="18"/>
                <w:lang w:val="en-US"/>
              </w:rPr>
              <w:t>30</w:t>
            </w:r>
            <w:r>
              <w:rPr>
                <w:color w:val="221F1F"/>
                <w:sz w:val="18"/>
              </w:rPr>
              <w:t>～</w:t>
            </w:r>
            <w:r>
              <w:rPr>
                <w:rFonts w:hint="eastAsia"/>
                <w:color w:val="221F1F"/>
                <w:sz w:val="18"/>
                <w:lang w:val="en-US"/>
              </w:rPr>
              <w:t>21</w:t>
            </w:r>
            <w:r>
              <w:rPr>
                <w:color w:val="221F1F"/>
                <w:sz w:val="18"/>
              </w:rPr>
              <w:t>分</w:t>
            </w:r>
            <w:r>
              <w:rPr>
                <w:color w:val="221F1F"/>
                <w:sz w:val="18"/>
              </w:rPr>
              <w:t>)</w:t>
            </w:r>
          </w:p>
        </w:tc>
        <w:tc>
          <w:tcPr>
            <w:tcW w:w="5912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ind w:left="289"/>
              <w:jc w:val="both"/>
              <w:rPr>
                <w:color w:val="221F1F"/>
                <w:sz w:val="18"/>
              </w:rPr>
            </w:pPr>
            <w:r>
              <w:rPr>
                <w:color w:val="221F1F"/>
                <w:sz w:val="18"/>
              </w:rPr>
              <w:t>动作正确，协调；技术运用较合理、运用效果较好；战术配合意识较强、实战效果较好。</w:t>
            </w:r>
          </w:p>
        </w:tc>
      </w:tr>
      <w:tr w:rsidR="00DD255E">
        <w:trPr>
          <w:trHeight w:val="783"/>
        </w:trPr>
        <w:tc>
          <w:tcPr>
            <w:tcW w:w="2487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color w:val="221F1F"/>
                <w:sz w:val="18"/>
              </w:rPr>
              <w:t>中</w:t>
            </w:r>
            <w:r>
              <w:rPr>
                <w:color w:val="221F1F"/>
                <w:sz w:val="18"/>
              </w:rPr>
              <w:t>(</w:t>
            </w:r>
            <w:r>
              <w:rPr>
                <w:rFonts w:hint="eastAsia"/>
                <w:color w:val="221F1F"/>
                <w:sz w:val="18"/>
                <w:lang w:val="en-US"/>
              </w:rPr>
              <w:t>20</w:t>
            </w:r>
            <w:r>
              <w:rPr>
                <w:color w:val="221F1F"/>
                <w:sz w:val="18"/>
              </w:rPr>
              <w:t>～</w:t>
            </w:r>
            <w:r>
              <w:rPr>
                <w:rFonts w:hint="eastAsia"/>
                <w:color w:val="221F1F"/>
                <w:sz w:val="18"/>
                <w:lang w:val="en-US"/>
              </w:rPr>
              <w:t>11</w:t>
            </w:r>
            <w:r>
              <w:rPr>
                <w:color w:val="221F1F"/>
                <w:sz w:val="18"/>
              </w:rPr>
              <w:t>分</w:t>
            </w:r>
            <w:r>
              <w:rPr>
                <w:color w:val="221F1F"/>
                <w:sz w:val="18"/>
              </w:rPr>
              <w:t>)</w:t>
            </w:r>
          </w:p>
        </w:tc>
        <w:tc>
          <w:tcPr>
            <w:tcW w:w="5912" w:type="dxa"/>
            <w:shd w:val="clear" w:color="auto" w:fill="D9EBF8"/>
            <w:vAlign w:val="center"/>
          </w:tcPr>
          <w:p w:rsidR="00DD255E" w:rsidRDefault="00022665">
            <w:pPr>
              <w:pStyle w:val="TableParagraph"/>
              <w:ind w:left="289"/>
              <w:jc w:val="both"/>
              <w:rPr>
                <w:sz w:val="18"/>
              </w:rPr>
            </w:pPr>
            <w:r>
              <w:rPr>
                <w:color w:val="221F1F"/>
                <w:sz w:val="18"/>
              </w:rPr>
              <w:t>动作基本正确，协调；技术运用基本合理、运用效果一般；战术配合意识一般、效果一般。</w:t>
            </w:r>
          </w:p>
        </w:tc>
      </w:tr>
      <w:tr w:rsidR="00DD255E">
        <w:trPr>
          <w:trHeight w:val="896"/>
        </w:trPr>
        <w:tc>
          <w:tcPr>
            <w:tcW w:w="2487" w:type="dxa"/>
            <w:tcBorders>
              <w:bottom w:val="single" w:sz="1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color w:val="221F1F"/>
                <w:sz w:val="18"/>
              </w:rPr>
              <w:t>差</w:t>
            </w:r>
            <w:r>
              <w:rPr>
                <w:color w:val="221F1F"/>
                <w:sz w:val="18"/>
              </w:rPr>
              <w:t>(</w:t>
            </w:r>
            <w:r>
              <w:rPr>
                <w:rFonts w:hint="eastAsia"/>
                <w:color w:val="221F1F"/>
                <w:sz w:val="18"/>
                <w:lang w:val="en-US"/>
              </w:rPr>
              <w:t>10</w:t>
            </w:r>
            <w:r>
              <w:rPr>
                <w:color w:val="221F1F"/>
                <w:sz w:val="18"/>
              </w:rPr>
              <w:t>分及以下</w:t>
            </w:r>
            <w:r>
              <w:rPr>
                <w:color w:val="221F1F"/>
                <w:sz w:val="18"/>
              </w:rPr>
              <w:t>)</w:t>
            </w:r>
          </w:p>
        </w:tc>
        <w:tc>
          <w:tcPr>
            <w:tcW w:w="5912" w:type="dxa"/>
            <w:tcBorders>
              <w:bottom w:val="single" w:sz="12" w:space="0" w:color="3BB4E7"/>
            </w:tcBorders>
            <w:shd w:val="clear" w:color="auto" w:fill="D9EBF8"/>
            <w:vAlign w:val="center"/>
          </w:tcPr>
          <w:p w:rsidR="00DD255E" w:rsidRDefault="00022665">
            <w:pPr>
              <w:pStyle w:val="TableParagraph"/>
              <w:ind w:left="289"/>
              <w:jc w:val="both"/>
              <w:rPr>
                <w:sz w:val="18"/>
              </w:rPr>
            </w:pPr>
            <w:r>
              <w:rPr>
                <w:color w:val="221F1F"/>
                <w:sz w:val="18"/>
              </w:rPr>
              <w:t>动作不正确，不协调；技术动作不合理、运用效果差；战术配合意识差、效果较差。</w:t>
            </w:r>
          </w:p>
        </w:tc>
      </w:tr>
    </w:tbl>
    <w:p w:rsidR="00DD255E" w:rsidRDefault="00DD255E"/>
    <w:p w:rsidR="00DD255E" w:rsidRDefault="00DD255E"/>
    <w:p w:rsidR="00DD255E" w:rsidRDefault="00DD255E"/>
    <w:p w:rsidR="00DD255E" w:rsidRDefault="00DD255E"/>
    <w:p w:rsidR="00DD255E" w:rsidRDefault="00DD255E"/>
    <w:p w:rsidR="00DD255E" w:rsidRDefault="00DD255E"/>
    <w:sectPr w:rsidR="00DD25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/>
      <w:pgMar w:top="1420" w:right="1580" w:bottom="960" w:left="1660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55E" w:rsidRDefault="00022665">
      <w:r>
        <w:separator/>
      </w:r>
    </w:p>
  </w:endnote>
  <w:endnote w:type="continuationSeparator" w:id="0">
    <w:p w:rsidR="00DD255E" w:rsidRDefault="00022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65" w:rsidRDefault="0002266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55E" w:rsidRDefault="00022665">
    <w:pPr>
      <w:pStyle w:val="a3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3724910</wp:posOffset>
              </wp:positionH>
              <wp:positionV relativeFrom="page">
                <wp:posOffset>10062210</wp:posOffset>
              </wp:positionV>
              <wp:extent cx="109220" cy="139700"/>
              <wp:effectExtent l="0" t="0" r="0" b="0"/>
              <wp:wrapNone/>
              <wp:docPr id="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D255E" w:rsidRDefault="00022665">
                          <w:pPr>
                            <w:spacing w:line="203" w:lineRule="exact"/>
                            <w:ind w:left="4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293.3pt;margin-top:792.3pt;width:8.6pt;height:11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" filled="f" stroked="f">
              <v:textbox inset="0,0,0,0">
                <w:txbxContent>
                  <w:p w:rsidR="00DD255E" w:rsidRDefault="00022665">
                    <w:pPr>
                      <w:spacing w:line="203" w:lineRule="exact"/>
                      <w:ind w:left="4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  <w:sz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65" w:rsidRDefault="000226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55E" w:rsidRDefault="00022665">
      <w:r>
        <w:separator/>
      </w:r>
    </w:p>
  </w:footnote>
  <w:footnote w:type="continuationSeparator" w:id="0">
    <w:p w:rsidR="00DD255E" w:rsidRDefault="00022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65" w:rsidRDefault="0002266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65" w:rsidRDefault="00022665" w:rsidP="00022665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65" w:rsidRDefault="0002266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862" w:hanging="303"/>
        <w:jc w:val="left"/>
      </w:pPr>
      <w:rPr>
        <w:rFonts w:ascii="宋体" w:eastAsia="宋体" w:hAnsi="宋体" w:cs="宋体" w:hint="default"/>
        <w:color w:val="221F1F"/>
        <w:spacing w:val="0"/>
        <w:w w:val="99"/>
        <w:sz w:val="21"/>
        <w:szCs w:val="21"/>
        <w:lang w:val="zh-CN" w:eastAsia="zh-CN" w:bidi="zh-CN"/>
      </w:rPr>
    </w:lvl>
    <w:lvl w:ilvl="1">
      <w:numFmt w:val="bullet"/>
      <w:lvlText w:val="•"/>
      <w:lvlJc w:val="left"/>
      <w:pPr>
        <w:ind w:left="1640" w:hanging="303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421" w:hanging="303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201" w:hanging="30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982" w:hanging="30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763" w:hanging="30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43" w:hanging="30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324" w:hanging="30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04" w:hanging="303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>
      <w:start w:val="2"/>
      <w:numFmt w:val="decimal"/>
      <w:lvlText w:val="（%1）"/>
      <w:lvlJc w:val="left"/>
      <w:pPr>
        <w:ind w:left="664" w:hanging="525"/>
        <w:jc w:val="left"/>
      </w:pPr>
      <w:rPr>
        <w:rFonts w:ascii="宋体" w:eastAsia="宋体" w:hAnsi="宋体" w:cs="宋体" w:hint="default"/>
        <w:color w:val="221F1F"/>
        <w:spacing w:val="-1"/>
        <w:w w:val="99"/>
        <w:sz w:val="19"/>
        <w:szCs w:val="19"/>
        <w:lang w:val="zh-CN" w:eastAsia="zh-CN" w:bidi="zh-CN"/>
      </w:rPr>
    </w:lvl>
    <w:lvl w:ilvl="1">
      <w:start w:val="2"/>
      <w:numFmt w:val="decimal"/>
      <w:lvlText w:val="%2."/>
      <w:lvlJc w:val="left"/>
      <w:pPr>
        <w:ind w:left="874" w:hanging="315"/>
        <w:jc w:val="left"/>
      </w:pPr>
      <w:rPr>
        <w:rFonts w:ascii="宋体" w:eastAsia="宋体" w:hAnsi="宋体" w:cs="宋体" w:hint="default"/>
        <w:color w:val="221F1F"/>
        <w:spacing w:val="0"/>
        <w:w w:val="99"/>
        <w:sz w:val="21"/>
        <w:szCs w:val="21"/>
        <w:lang w:val="zh-CN" w:eastAsia="zh-CN" w:bidi="zh-CN"/>
      </w:rPr>
    </w:lvl>
    <w:lvl w:ilvl="2">
      <w:start w:val="1"/>
      <w:numFmt w:val="decimal"/>
      <w:lvlText w:val="（%3）"/>
      <w:lvlJc w:val="left"/>
      <w:pPr>
        <w:ind w:left="250" w:hanging="528"/>
        <w:jc w:val="left"/>
      </w:pPr>
      <w:rPr>
        <w:rFonts w:ascii="宋体" w:eastAsia="宋体" w:hAnsi="宋体" w:cs="宋体" w:hint="default"/>
        <w:color w:val="221F1F"/>
        <w:spacing w:val="1"/>
        <w:w w:val="99"/>
        <w:sz w:val="19"/>
        <w:szCs w:val="19"/>
        <w:lang w:val="zh-CN" w:eastAsia="zh-CN" w:bidi="zh-CN"/>
      </w:rPr>
    </w:lvl>
    <w:lvl w:ilvl="3">
      <w:numFmt w:val="bullet"/>
      <w:lvlText w:val="•"/>
      <w:lvlJc w:val="left"/>
      <w:pPr>
        <w:ind w:left="1853" w:hanging="528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2826" w:hanging="528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3799" w:hanging="528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4773" w:hanging="528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5746" w:hanging="528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719" w:hanging="528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iN2IyNTk4N2Q2NWQ1MjdiZWVkZTQzZTRlMWU5OTMifQ=="/>
  </w:docVars>
  <w:rsids>
    <w:rsidRoot w:val="00DD255E"/>
    <w:rsid w:val="00022665"/>
    <w:rsid w:val="00DD255E"/>
    <w:rsid w:val="185232C7"/>
    <w:rsid w:val="22A16179"/>
    <w:rsid w:val="2CBA0804"/>
    <w:rsid w:val="37F30646"/>
    <w:rsid w:val="3C935FAE"/>
    <w:rsid w:val="475742E0"/>
    <w:rsid w:val="4AB9009F"/>
    <w:rsid w:val="4B9D6D38"/>
    <w:rsid w:val="4E7B3B9E"/>
    <w:rsid w:val="5A6B5E76"/>
    <w:rsid w:val="65A60375"/>
    <w:rsid w:val="76614376"/>
    <w:rsid w:val="771731B3"/>
    <w:rsid w:val="791F00A9"/>
    <w:rsid w:val="7D4B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1"/>
      <w:ind w:left="646"/>
      <w:outlineLvl w:val="0"/>
    </w:pPr>
    <w:rPr>
      <w:rFonts w:ascii="Arial Unicode MS" w:eastAsia="Arial Unicode MS" w:hAnsi="Arial Unicode MS" w:cs="Arial Unicode MS"/>
      <w:sz w:val="28"/>
      <w:szCs w:val="28"/>
    </w:rPr>
  </w:style>
  <w:style w:type="paragraph" w:styleId="2">
    <w:name w:val="heading 2"/>
    <w:basedOn w:val="a"/>
    <w:next w:val="a"/>
    <w:uiPriority w:val="1"/>
    <w:qFormat/>
    <w:pPr>
      <w:ind w:left="140"/>
      <w:outlineLvl w:val="1"/>
    </w:pPr>
    <w:rPr>
      <w:rFonts w:ascii="Arial Unicode MS" w:eastAsia="Arial Unicode MS" w:hAnsi="Arial Unicode MS" w:cs="Arial Unicode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1"/>
      <w:szCs w:val="21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spacing w:before="22"/>
      <w:ind w:left="140" w:hanging="525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header"/>
    <w:basedOn w:val="a"/>
    <w:link w:val="Char"/>
    <w:rsid w:val="00022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022665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footer"/>
    <w:basedOn w:val="a"/>
    <w:link w:val="Char0"/>
    <w:rsid w:val="0002266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022665"/>
    <w:rPr>
      <w:rFonts w:ascii="宋体" w:eastAsia="宋体" w:hAnsi="宋体" w:cs="宋体"/>
      <w:sz w:val="18"/>
      <w:szCs w:val="18"/>
      <w:lang w:val="zh-CN" w:bidi="zh-CN"/>
    </w:rPr>
  </w:style>
  <w:style w:type="paragraph" w:styleId="a8">
    <w:name w:val="Balloon Text"/>
    <w:basedOn w:val="a"/>
    <w:link w:val="Char1"/>
    <w:rsid w:val="00022665"/>
    <w:rPr>
      <w:sz w:val="18"/>
      <w:szCs w:val="18"/>
    </w:rPr>
  </w:style>
  <w:style w:type="character" w:customStyle="1" w:styleId="Char1">
    <w:name w:val="批注框文本 Char"/>
    <w:basedOn w:val="a0"/>
    <w:link w:val="a8"/>
    <w:rsid w:val="00022665"/>
    <w:rPr>
      <w:rFonts w:ascii="宋体" w:eastAsia="宋体" w:hAnsi="宋体" w:cs="宋体"/>
      <w:sz w:val="18"/>
      <w:szCs w:val="18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1"/>
      <w:ind w:left="646"/>
      <w:outlineLvl w:val="0"/>
    </w:pPr>
    <w:rPr>
      <w:rFonts w:ascii="Arial Unicode MS" w:eastAsia="Arial Unicode MS" w:hAnsi="Arial Unicode MS" w:cs="Arial Unicode MS"/>
      <w:sz w:val="28"/>
      <w:szCs w:val="28"/>
    </w:rPr>
  </w:style>
  <w:style w:type="paragraph" w:styleId="2">
    <w:name w:val="heading 2"/>
    <w:basedOn w:val="a"/>
    <w:next w:val="a"/>
    <w:uiPriority w:val="1"/>
    <w:qFormat/>
    <w:pPr>
      <w:ind w:left="140"/>
      <w:outlineLvl w:val="1"/>
    </w:pPr>
    <w:rPr>
      <w:rFonts w:ascii="Arial Unicode MS" w:eastAsia="Arial Unicode MS" w:hAnsi="Arial Unicode MS" w:cs="Arial Unicode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1"/>
      <w:szCs w:val="21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spacing w:before="22"/>
      <w:ind w:left="140" w:hanging="525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header"/>
    <w:basedOn w:val="a"/>
    <w:link w:val="Char"/>
    <w:rsid w:val="00022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022665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footer"/>
    <w:basedOn w:val="a"/>
    <w:link w:val="Char0"/>
    <w:rsid w:val="0002266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022665"/>
    <w:rPr>
      <w:rFonts w:ascii="宋体" w:eastAsia="宋体" w:hAnsi="宋体" w:cs="宋体"/>
      <w:sz w:val="18"/>
      <w:szCs w:val="18"/>
      <w:lang w:val="zh-CN" w:bidi="zh-CN"/>
    </w:rPr>
  </w:style>
  <w:style w:type="paragraph" w:styleId="a8">
    <w:name w:val="Balloon Text"/>
    <w:basedOn w:val="a"/>
    <w:link w:val="Char1"/>
    <w:rsid w:val="00022665"/>
    <w:rPr>
      <w:sz w:val="18"/>
      <w:szCs w:val="18"/>
    </w:rPr>
  </w:style>
  <w:style w:type="character" w:customStyle="1" w:styleId="Char1">
    <w:name w:val="批注框文本 Char"/>
    <w:basedOn w:val="a0"/>
    <w:link w:val="a8"/>
    <w:rsid w:val="00022665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294</Words>
  <Characters>1681</Characters>
  <Application>Microsoft Office Word</Application>
  <DocSecurity>0</DocSecurity>
  <Lines>14</Lines>
  <Paragraphs>3</Paragraphs>
  <ScaleCrop>false</ScaleCrop>
  <Company>Microsoft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lint</cp:lastModifiedBy>
  <cp:revision>2</cp:revision>
  <dcterms:created xsi:type="dcterms:W3CDTF">2022-03-15T09:07:00Z</dcterms:created>
  <dcterms:modified xsi:type="dcterms:W3CDTF">2023-04-14T08:10:00Z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2022-03-15T00:00:00Z</vt:filetime>
  </property>
  <property fmtid="{D5CDD505-2E9C-101B-9397-08002B2CF9AE}" pid="5" name="KSOProductBuildVer">
    <vt:lpwstr>2052-11.1.0.14036</vt:lpwstr>
  </property>
  <property fmtid="{D5CDD505-2E9C-101B-9397-08002B2CF9AE}" pid="6" name="ICV">
    <vt:lpwstr>E5BF55B029314145B4457D97E6529C7C_13</vt:lpwstr>
  </property>
</Properties>
</file>